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BA49C" w14:textId="0600D74B" w:rsidR="00CD329C" w:rsidRPr="007046BA" w:rsidRDefault="00215047" w:rsidP="00CD329C">
      <w:pPr>
        <w:spacing w:after="120" w:line="240" w:lineRule="auto"/>
        <w:rPr>
          <w:sz w:val="32"/>
          <w:szCs w:val="32"/>
        </w:rPr>
      </w:pPr>
      <w:r>
        <w:rPr>
          <w:b/>
          <w:sz w:val="32"/>
          <w:szCs w:val="32"/>
        </w:rPr>
        <w:t>GIVING DIRECTIONS FOR INDEPENDENT WORK</w:t>
      </w:r>
      <w:r w:rsidR="00CD329C" w:rsidRPr="00F57044">
        <w:rPr>
          <w:b/>
          <w:sz w:val="32"/>
          <w:szCs w:val="32"/>
        </w:rPr>
        <w:t xml:space="preserve"> </w:t>
      </w:r>
      <w:r w:rsidR="00856C1D">
        <w:rPr>
          <w:b/>
          <w:sz w:val="32"/>
          <w:szCs w:val="32"/>
        </w:rPr>
        <w:t xml:space="preserve">in remote/online </w:t>
      </w:r>
      <w:r w:rsidR="00CD329C">
        <w:rPr>
          <w:b/>
          <w:sz w:val="32"/>
          <w:szCs w:val="32"/>
        </w:rPr>
        <w:t>settings</w:t>
      </w:r>
      <w:r w:rsidR="00CD329C">
        <w:rPr>
          <w:b/>
          <w:sz w:val="32"/>
          <w:szCs w:val="32"/>
        </w:rPr>
        <w:br/>
      </w:r>
      <w:r w:rsidR="000251BE">
        <w:rPr>
          <w:sz w:val="28"/>
          <w:szCs w:val="28"/>
        </w:rPr>
        <w:t xml:space="preserve">IN-DEPTH </w:t>
      </w:r>
      <w:r w:rsidR="00CD329C" w:rsidRPr="007046BA">
        <w:rPr>
          <w:sz w:val="28"/>
          <w:szCs w:val="28"/>
        </w:rPr>
        <w:t>ANALYSIS</w:t>
      </w:r>
    </w:p>
    <w:p w14:paraId="3346A4C7" w14:textId="77777777" w:rsidR="00CD329C" w:rsidRDefault="00CD329C" w:rsidP="00CD329C">
      <w:pPr>
        <w:rPr>
          <w:rFonts w:cstheme="minorHAnsi"/>
          <w:i/>
          <w:sz w:val="24"/>
          <w:szCs w:val="24"/>
        </w:rPr>
      </w:pPr>
      <w:r>
        <w:rPr>
          <w:rFonts w:cstheme="minorHAnsi"/>
          <w:i/>
          <w:sz w:val="24"/>
          <w:szCs w:val="24"/>
        </w:rPr>
        <w:t>P</w:t>
      </w:r>
      <w:r w:rsidRPr="008D50A1">
        <w:rPr>
          <w:rFonts w:cstheme="minorHAnsi"/>
          <w:i/>
          <w:sz w:val="24"/>
          <w:szCs w:val="24"/>
        </w:rPr>
        <w:t xml:space="preserve">repared by Raffaella </w:t>
      </w:r>
      <w:proofErr w:type="spellStart"/>
      <w:r w:rsidRPr="008D50A1">
        <w:rPr>
          <w:rFonts w:cstheme="minorHAnsi"/>
          <w:i/>
          <w:sz w:val="24"/>
          <w:szCs w:val="24"/>
        </w:rPr>
        <w:t>Borasi</w:t>
      </w:r>
      <w:proofErr w:type="spellEnd"/>
      <w:r w:rsidRPr="008D50A1">
        <w:rPr>
          <w:rFonts w:cstheme="minorHAnsi"/>
          <w:i/>
          <w:sz w:val="24"/>
          <w:szCs w:val="24"/>
        </w:rPr>
        <w:t>, Center for Learning in the Digital Age</w:t>
      </w:r>
    </w:p>
    <w:tbl>
      <w:tblPr>
        <w:tblStyle w:val="TableGrid"/>
        <w:tblW w:w="0" w:type="auto"/>
        <w:tblLook w:val="04A0" w:firstRow="1" w:lastRow="0" w:firstColumn="1" w:lastColumn="0" w:noHBand="0" w:noVBand="1"/>
      </w:tblPr>
      <w:tblGrid>
        <w:gridCol w:w="5400"/>
        <w:gridCol w:w="7470"/>
      </w:tblGrid>
      <w:tr w:rsidR="00AC0F34" w14:paraId="4C42625A" w14:textId="77777777" w:rsidTr="00434816">
        <w:tc>
          <w:tcPr>
            <w:tcW w:w="5400" w:type="dxa"/>
            <w:tcBorders>
              <w:top w:val="nil"/>
              <w:left w:val="nil"/>
              <w:bottom w:val="nil"/>
              <w:right w:val="single" w:sz="4" w:space="0" w:color="auto"/>
            </w:tcBorders>
          </w:tcPr>
          <w:p w14:paraId="04FFFAD2" w14:textId="77777777" w:rsidR="00AC0F34" w:rsidRDefault="00AC0F34" w:rsidP="00AC0F34">
            <w:pPr>
              <w:spacing w:after="120"/>
              <w:rPr>
                <w:rFonts w:cstheme="minorHAnsi"/>
                <w:b/>
                <w:i/>
                <w:sz w:val="28"/>
                <w:szCs w:val="28"/>
              </w:rPr>
            </w:pPr>
            <w:r w:rsidRPr="00AC0F34">
              <w:rPr>
                <w:rFonts w:cstheme="minorHAnsi"/>
                <w:b/>
                <w:i/>
                <w:sz w:val="28"/>
                <w:szCs w:val="28"/>
              </w:rPr>
              <w:t>Contents:</w:t>
            </w:r>
          </w:p>
          <w:p w14:paraId="1AFBA956" w14:textId="38878C2D" w:rsidR="00AC0F34" w:rsidRPr="006728A0" w:rsidRDefault="00AC0F34" w:rsidP="00AC0F34">
            <w:pPr>
              <w:pStyle w:val="ListParagraph"/>
              <w:numPr>
                <w:ilvl w:val="0"/>
                <w:numId w:val="31"/>
              </w:numPr>
              <w:spacing w:after="120"/>
              <w:rPr>
                <w:rFonts w:cstheme="minorHAnsi"/>
                <w:b/>
                <w:i/>
                <w:sz w:val="24"/>
                <w:szCs w:val="24"/>
              </w:rPr>
            </w:pPr>
            <w:r w:rsidRPr="006728A0">
              <w:rPr>
                <w:rFonts w:cstheme="minorHAnsi"/>
                <w:b/>
                <w:i/>
                <w:sz w:val="24"/>
                <w:szCs w:val="24"/>
              </w:rPr>
              <w:t>Introduction</w:t>
            </w:r>
          </w:p>
          <w:p w14:paraId="2387AA49" w14:textId="5A071F4A" w:rsidR="00AC0F34" w:rsidRPr="006728A0" w:rsidRDefault="00AC0F34" w:rsidP="00AC0F34">
            <w:pPr>
              <w:pStyle w:val="ListParagraph"/>
              <w:numPr>
                <w:ilvl w:val="0"/>
                <w:numId w:val="31"/>
              </w:numPr>
              <w:spacing w:after="120"/>
              <w:rPr>
                <w:rFonts w:cstheme="minorHAnsi"/>
                <w:b/>
                <w:i/>
                <w:sz w:val="24"/>
                <w:szCs w:val="24"/>
              </w:rPr>
            </w:pPr>
            <w:r w:rsidRPr="006728A0">
              <w:rPr>
                <w:rFonts w:cstheme="minorHAnsi"/>
                <w:b/>
                <w:i/>
                <w:sz w:val="24"/>
                <w:szCs w:val="24"/>
              </w:rPr>
              <w:t xml:space="preserve">Potential benefits </w:t>
            </w:r>
          </w:p>
          <w:p w14:paraId="614650EE" w14:textId="3E272F32" w:rsidR="00AC0F34" w:rsidRPr="006728A0" w:rsidRDefault="00AC0F34" w:rsidP="00AC0F34">
            <w:pPr>
              <w:pStyle w:val="ListParagraph"/>
              <w:numPr>
                <w:ilvl w:val="0"/>
                <w:numId w:val="31"/>
              </w:numPr>
              <w:spacing w:after="120"/>
              <w:rPr>
                <w:rFonts w:cstheme="minorHAnsi"/>
                <w:b/>
                <w:i/>
                <w:sz w:val="24"/>
                <w:szCs w:val="24"/>
              </w:rPr>
            </w:pPr>
            <w:r w:rsidRPr="006728A0">
              <w:rPr>
                <w:rFonts w:cstheme="minorHAnsi"/>
                <w:b/>
                <w:i/>
                <w:sz w:val="24"/>
                <w:szCs w:val="24"/>
              </w:rPr>
              <w:t>Potential challenges</w:t>
            </w:r>
          </w:p>
          <w:p w14:paraId="004A7845" w14:textId="6586A012" w:rsidR="00AC0F34" w:rsidRPr="006728A0" w:rsidRDefault="000251BE" w:rsidP="00AC0F34">
            <w:pPr>
              <w:pStyle w:val="ListParagraph"/>
              <w:numPr>
                <w:ilvl w:val="0"/>
                <w:numId w:val="31"/>
              </w:numPr>
              <w:spacing w:after="120"/>
              <w:rPr>
                <w:rFonts w:cstheme="minorHAnsi"/>
                <w:b/>
                <w:i/>
                <w:sz w:val="24"/>
                <w:szCs w:val="24"/>
              </w:rPr>
            </w:pPr>
            <w:r w:rsidRPr="006728A0">
              <w:rPr>
                <w:rFonts w:cstheme="minorHAnsi"/>
                <w:b/>
                <w:i/>
                <w:sz w:val="24"/>
                <w:szCs w:val="24"/>
              </w:rPr>
              <w:t xml:space="preserve">Other </w:t>
            </w:r>
            <w:r w:rsidR="00AC0F34" w:rsidRPr="006728A0">
              <w:rPr>
                <w:rFonts w:cstheme="minorHAnsi"/>
                <w:b/>
                <w:i/>
                <w:sz w:val="24"/>
                <w:szCs w:val="24"/>
              </w:rPr>
              <w:t>consider</w:t>
            </w:r>
            <w:r w:rsidRPr="006728A0">
              <w:rPr>
                <w:rFonts w:cstheme="minorHAnsi"/>
                <w:b/>
                <w:i/>
                <w:sz w:val="24"/>
                <w:szCs w:val="24"/>
              </w:rPr>
              <w:t>ations</w:t>
            </w:r>
          </w:p>
          <w:p w14:paraId="4D714387" w14:textId="0C8AF4D3" w:rsidR="00AC0F34" w:rsidRPr="006728A0" w:rsidRDefault="00AC0F34" w:rsidP="00AC0F34">
            <w:pPr>
              <w:pStyle w:val="ListParagraph"/>
              <w:numPr>
                <w:ilvl w:val="0"/>
                <w:numId w:val="31"/>
              </w:numPr>
              <w:spacing w:after="120"/>
              <w:rPr>
                <w:rFonts w:cstheme="minorHAnsi"/>
                <w:b/>
                <w:i/>
                <w:sz w:val="24"/>
                <w:szCs w:val="24"/>
              </w:rPr>
            </w:pPr>
            <w:r w:rsidRPr="006728A0">
              <w:rPr>
                <w:rFonts w:cstheme="minorHAnsi"/>
                <w:b/>
                <w:i/>
                <w:sz w:val="24"/>
                <w:szCs w:val="24"/>
              </w:rPr>
              <w:t>Key instructional decisions:</w:t>
            </w:r>
          </w:p>
          <w:p w14:paraId="49DEF215" w14:textId="0E19DE6B" w:rsidR="00AC0F34" w:rsidRPr="006728A0" w:rsidRDefault="00000407" w:rsidP="00AC0F34">
            <w:pPr>
              <w:pStyle w:val="ListParagraph"/>
              <w:numPr>
                <w:ilvl w:val="1"/>
                <w:numId w:val="31"/>
              </w:numPr>
              <w:spacing w:after="120"/>
              <w:rPr>
                <w:rFonts w:cstheme="minorHAnsi"/>
                <w:i/>
              </w:rPr>
            </w:pPr>
            <w:r w:rsidRPr="006728A0">
              <w:rPr>
                <w:rFonts w:cstheme="minorHAnsi"/>
                <w:i/>
              </w:rPr>
              <w:t>Format</w:t>
            </w:r>
          </w:p>
          <w:p w14:paraId="2E6F780A" w14:textId="0EB1FBF4" w:rsidR="00AC0F34" w:rsidRPr="006728A0" w:rsidRDefault="00000407" w:rsidP="00AC0F34">
            <w:pPr>
              <w:pStyle w:val="ListParagraph"/>
              <w:numPr>
                <w:ilvl w:val="1"/>
                <w:numId w:val="31"/>
              </w:numPr>
              <w:spacing w:after="120"/>
              <w:rPr>
                <w:rFonts w:cstheme="minorHAnsi"/>
                <w:i/>
              </w:rPr>
            </w:pPr>
            <w:r w:rsidRPr="006728A0">
              <w:rPr>
                <w:rFonts w:cstheme="minorHAnsi"/>
                <w:i/>
              </w:rPr>
              <w:t>Level of detail</w:t>
            </w:r>
          </w:p>
          <w:p w14:paraId="76A31F36" w14:textId="37B36088" w:rsidR="00AC0F34" w:rsidRPr="006728A0" w:rsidRDefault="00000407" w:rsidP="00AC0F34">
            <w:pPr>
              <w:pStyle w:val="ListParagraph"/>
              <w:numPr>
                <w:ilvl w:val="1"/>
                <w:numId w:val="31"/>
              </w:numPr>
              <w:spacing w:after="120"/>
              <w:rPr>
                <w:rFonts w:cstheme="minorHAnsi"/>
                <w:i/>
              </w:rPr>
            </w:pPr>
            <w:r w:rsidRPr="006728A0">
              <w:rPr>
                <w:rFonts w:cstheme="minorHAnsi"/>
                <w:i/>
              </w:rPr>
              <w:t>Opportunities for clarifications</w:t>
            </w:r>
          </w:p>
          <w:p w14:paraId="71FE337D" w14:textId="513927F3" w:rsidR="00AC0F34" w:rsidRPr="006728A0" w:rsidRDefault="00AC0F34" w:rsidP="00AC0F34">
            <w:pPr>
              <w:pStyle w:val="ListParagraph"/>
              <w:numPr>
                <w:ilvl w:val="0"/>
                <w:numId w:val="31"/>
              </w:numPr>
              <w:spacing w:after="120"/>
              <w:rPr>
                <w:rFonts w:cstheme="minorHAnsi"/>
                <w:b/>
                <w:i/>
                <w:sz w:val="24"/>
                <w:szCs w:val="24"/>
              </w:rPr>
            </w:pPr>
            <w:r w:rsidRPr="006728A0">
              <w:rPr>
                <w:rFonts w:cstheme="minorHAnsi"/>
                <w:b/>
                <w:i/>
                <w:sz w:val="24"/>
                <w:szCs w:val="24"/>
              </w:rPr>
              <w:t>Useful online tools</w:t>
            </w:r>
          </w:p>
          <w:p w14:paraId="18BE8227" w14:textId="5A2B2572" w:rsidR="00AC0F34" w:rsidRPr="006728A0" w:rsidRDefault="006728A0" w:rsidP="00AC0F34">
            <w:pPr>
              <w:pStyle w:val="ListParagraph"/>
              <w:numPr>
                <w:ilvl w:val="0"/>
                <w:numId w:val="31"/>
              </w:numPr>
              <w:spacing w:after="120"/>
              <w:rPr>
                <w:rFonts w:cstheme="minorHAnsi"/>
                <w:b/>
                <w:i/>
                <w:sz w:val="24"/>
                <w:szCs w:val="24"/>
              </w:rPr>
            </w:pPr>
            <w:r>
              <w:rPr>
                <w:rFonts w:cstheme="minorHAnsi"/>
                <w:b/>
                <w:i/>
                <w:sz w:val="24"/>
                <w:szCs w:val="24"/>
              </w:rPr>
              <w:t>O</w:t>
            </w:r>
            <w:r w:rsidR="00AC0F34" w:rsidRPr="006728A0">
              <w:rPr>
                <w:rFonts w:cstheme="minorHAnsi"/>
                <w:b/>
                <w:i/>
                <w:sz w:val="24"/>
                <w:szCs w:val="24"/>
              </w:rPr>
              <w:t>ptions worth considering</w:t>
            </w:r>
          </w:p>
          <w:p w14:paraId="561A9EE0" w14:textId="2A427B8B" w:rsidR="00AC0F34" w:rsidRPr="006728A0" w:rsidRDefault="006728A0" w:rsidP="00AC0F34">
            <w:pPr>
              <w:pStyle w:val="ListParagraph"/>
              <w:numPr>
                <w:ilvl w:val="0"/>
                <w:numId w:val="31"/>
              </w:numPr>
              <w:spacing w:after="120"/>
              <w:rPr>
                <w:rFonts w:cstheme="minorHAnsi"/>
                <w:b/>
                <w:i/>
                <w:sz w:val="24"/>
                <w:szCs w:val="24"/>
              </w:rPr>
            </w:pPr>
            <w:r>
              <w:rPr>
                <w:rFonts w:cstheme="minorHAnsi"/>
                <w:b/>
                <w:i/>
                <w:sz w:val="24"/>
                <w:szCs w:val="24"/>
              </w:rPr>
              <w:t>Key</w:t>
            </w:r>
            <w:r w:rsidR="000251BE" w:rsidRPr="006728A0">
              <w:rPr>
                <w:rFonts w:cstheme="minorHAnsi"/>
                <w:b/>
                <w:i/>
                <w:sz w:val="24"/>
                <w:szCs w:val="24"/>
              </w:rPr>
              <w:t xml:space="preserve"> </w:t>
            </w:r>
            <w:r w:rsidR="00AC0F34" w:rsidRPr="006728A0">
              <w:rPr>
                <w:rFonts w:cstheme="minorHAnsi"/>
                <w:b/>
                <w:i/>
                <w:sz w:val="24"/>
                <w:szCs w:val="24"/>
              </w:rPr>
              <w:t>tips</w:t>
            </w:r>
          </w:p>
          <w:p w14:paraId="5927F71D" w14:textId="55350D6B" w:rsidR="00AC0F34" w:rsidRPr="00644501" w:rsidRDefault="00AC0F34" w:rsidP="009003D8">
            <w:pPr>
              <w:spacing w:after="120"/>
              <w:rPr>
                <w:rFonts w:cstheme="minorHAnsi"/>
                <w:b/>
                <w:i/>
                <w:sz w:val="24"/>
                <w:szCs w:val="24"/>
                <w:u w:val="single"/>
              </w:rPr>
            </w:pPr>
          </w:p>
        </w:tc>
        <w:tc>
          <w:tcPr>
            <w:tcW w:w="7470" w:type="dxa"/>
            <w:tcBorders>
              <w:left w:val="single" w:sz="4" w:space="0" w:color="auto"/>
            </w:tcBorders>
          </w:tcPr>
          <w:p w14:paraId="344C6770" w14:textId="2432EC8D" w:rsidR="00AC0F34" w:rsidRDefault="00423E39" w:rsidP="00AC0F34">
            <w:pPr>
              <w:spacing w:after="120"/>
              <w:rPr>
                <w:rFonts w:cstheme="minorHAnsi"/>
                <w:i/>
              </w:rPr>
            </w:pPr>
            <w:r>
              <w:rPr>
                <w:rFonts w:cstheme="minorHAnsi"/>
                <w:i/>
              </w:rPr>
              <w:t>This material</w:t>
            </w:r>
            <w:r w:rsidR="00AC0F34" w:rsidRPr="008D50A1">
              <w:rPr>
                <w:rFonts w:cstheme="minorHAnsi"/>
                <w:i/>
              </w:rPr>
              <w:t xml:space="preserve"> h</w:t>
            </w:r>
            <w:r w:rsidR="00856C1D">
              <w:rPr>
                <w:rFonts w:cstheme="minorHAnsi"/>
                <w:i/>
              </w:rPr>
              <w:t xml:space="preserve">as been created to provide </w:t>
            </w:r>
            <w:r w:rsidR="00AC0F34" w:rsidRPr="008D50A1">
              <w:rPr>
                <w:rFonts w:cstheme="minorHAnsi"/>
                <w:i/>
              </w:rPr>
              <w:t xml:space="preserve">teachers </w:t>
            </w:r>
            <w:r w:rsidR="00856C1D">
              <w:rPr>
                <w:rFonts w:cstheme="minorHAnsi"/>
                <w:i/>
              </w:rPr>
              <w:t xml:space="preserve">at all levels </w:t>
            </w:r>
            <w:r w:rsidR="00AC0F34" w:rsidRPr="008D50A1">
              <w:rPr>
                <w:rFonts w:cstheme="minorHAnsi"/>
                <w:i/>
              </w:rPr>
              <w:t xml:space="preserve">with a resource to inform the design of aspects of their remote/ online teaching that call for </w:t>
            </w:r>
            <w:r w:rsidR="00E22309">
              <w:rPr>
                <w:rFonts w:cstheme="minorHAnsi"/>
                <w:i/>
              </w:rPr>
              <w:t xml:space="preserve">giving directions for </w:t>
            </w:r>
            <w:r w:rsidR="00AC0F34" w:rsidRPr="008D50A1">
              <w:rPr>
                <w:rFonts w:cstheme="minorHAnsi"/>
                <w:i/>
              </w:rPr>
              <w:t>students</w:t>
            </w:r>
            <w:r w:rsidR="00AC0F34">
              <w:rPr>
                <w:rFonts w:cstheme="minorHAnsi"/>
                <w:i/>
              </w:rPr>
              <w:t>’</w:t>
            </w:r>
            <w:r w:rsidR="00E22309">
              <w:rPr>
                <w:rFonts w:cstheme="minorHAnsi"/>
                <w:i/>
              </w:rPr>
              <w:t xml:space="preserve"> independent work</w:t>
            </w:r>
            <w:r w:rsidR="00AC0F34" w:rsidRPr="008D50A1">
              <w:rPr>
                <w:rFonts w:cstheme="minorHAnsi"/>
                <w:i/>
              </w:rPr>
              <w:t xml:space="preserve">.  </w:t>
            </w:r>
            <w:r w:rsidR="00AC0F34">
              <w:rPr>
                <w:rFonts w:cstheme="minorHAnsi"/>
                <w:i/>
              </w:rPr>
              <w:t>While some of the insig</w:t>
            </w:r>
            <w:r w:rsidR="00D83F28">
              <w:rPr>
                <w:rFonts w:cstheme="minorHAnsi"/>
                <w:i/>
              </w:rPr>
              <w:t>hts and considerations included</w:t>
            </w:r>
            <w:r w:rsidR="00AC0F34">
              <w:rPr>
                <w:rFonts w:cstheme="minorHAnsi"/>
                <w:i/>
              </w:rPr>
              <w:t xml:space="preserve"> in this document are specific to remote/ online settings, most are more general and applicable to face-to-face learning contexts as well.  </w:t>
            </w:r>
          </w:p>
          <w:p w14:paraId="72290EDF" w14:textId="51D9A5A7" w:rsidR="00AC0F34" w:rsidRPr="008D50A1" w:rsidRDefault="00AC0F34" w:rsidP="00AC0F34">
            <w:pPr>
              <w:spacing w:after="120"/>
              <w:rPr>
                <w:rFonts w:cstheme="minorHAnsi"/>
              </w:rPr>
            </w:pPr>
            <w:r>
              <w:rPr>
                <w:rFonts w:cstheme="minorHAnsi"/>
                <w:i/>
              </w:rPr>
              <w:t>Please note that t</w:t>
            </w:r>
            <w:r w:rsidRPr="008D50A1">
              <w:rPr>
                <w:rFonts w:cstheme="minorHAnsi"/>
                <w:i/>
              </w:rPr>
              <w:t xml:space="preserve">he considerations and options identified here are not intended to be comprehensive, but rather </w:t>
            </w:r>
            <w:r w:rsidR="00856C1D">
              <w:rPr>
                <w:rFonts w:cstheme="minorHAnsi"/>
                <w:i/>
              </w:rPr>
              <w:t xml:space="preserve">are offered </w:t>
            </w:r>
            <w:r w:rsidRPr="008D50A1">
              <w:rPr>
                <w:rFonts w:cstheme="minorHAnsi"/>
                <w:i/>
              </w:rPr>
              <w:t>as a starting po</w:t>
            </w:r>
            <w:r w:rsidR="00182588">
              <w:rPr>
                <w:rFonts w:cstheme="minorHAnsi"/>
                <w:i/>
              </w:rPr>
              <w:t>int.  Therefore, we invite you</w:t>
            </w:r>
            <w:r w:rsidRPr="008D50A1">
              <w:rPr>
                <w:rFonts w:cstheme="minorHAnsi"/>
                <w:i/>
              </w:rPr>
              <w:t xml:space="preserve"> to “personalize” </w:t>
            </w:r>
            <w:r w:rsidR="00D5555F">
              <w:rPr>
                <w:rFonts w:cstheme="minorHAnsi"/>
                <w:i/>
              </w:rPr>
              <w:t>the analysis provided here</w:t>
            </w:r>
            <w:r w:rsidRPr="008D50A1">
              <w:rPr>
                <w:rFonts w:cstheme="minorHAnsi"/>
                <w:i/>
              </w:rPr>
              <w:t xml:space="preserve"> </w:t>
            </w:r>
            <w:r w:rsidR="00182588">
              <w:rPr>
                <w:rFonts w:cstheme="minorHAnsi"/>
                <w:i/>
              </w:rPr>
              <w:t>by adding your</w:t>
            </w:r>
            <w:r w:rsidRPr="008D50A1">
              <w:rPr>
                <w:rFonts w:cstheme="minorHAnsi"/>
                <w:i/>
              </w:rPr>
              <w:t xml:space="preserve"> own insights as well as eliminati</w:t>
            </w:r>
            <w:r w:rsidR="00182588">
              <w:rPr>
                <w:rFonts w:cstheme="minorHAnsi"/>
                <w:i/>
              </w:rPr>
              <w:t>ng options less relevant to you</w:t>
            </w:r>
            <w:r w:rsidR="00DD7C74">
              <w:rPr>
                <w:rFonts w:cstheme="minorHAnsi"/>
                <w:i/>
              </w:rPr>
              <w:t xml:space="preserve"> and</w:t>
            </w:r>
            <w:r w:rsidR="00856C1D">
              <w:rPr>
                <w:rFonts w:cstheme="minorHAnsi"/>
                <w:i/>
              </w:rPr>
              <w:t xml:space="preserve"> substituting them</w:t>
            </w:r>
            <w:r w:rsidR="00182588">
              <w:rPr>
                <w:rFonts w:cstheme="minorHAnsi"/>
                <w:i/>
              </w:rPr>
              <w:t xml:space="preserve"> with new ones you </w:t>
            </w:r>
            <w:r>
              <w:rPr>
                <w:rFonts w:cstheme="minorHAnsi"/>
                <w:i/>
              </w:rPr>
              <w:t>have identified as</w:t>
            </w:r>
            <w:r w:rsidRPr="008D50A1">
              <w:rPr>
                <w:rFonts w:cstheme="minorHAnsi"/>
                <w:i/>
              </w:rPr>
              <w:t xml:space="preserve"> </w:t>
            </w:r>
            <w:r w:rsidR="00182588">
              <w:rPr>
                <w:rFonts w:cstheme="minorHAnsi"/>
                <w:i/>
              </w:rPr>
              <w:t xml:space="preserve">more </w:t>
            </w:r>
            <w:r w:rsidRPr="008D50A1">
              <w:rPr>
                <w:rFonts w:cstheme="minorHAnsi"/>
                <w:i/>
              </w:rPr>
              <w:t>valuable</w:t>
            </w:r>
            <w:r w:rsidR="00856C1D">
              <w:rPr>
                <w:rFonts w:cstheme="minorHAnsi"/>
                <w:i/>
              </w:rPr>
              <w:t xml:space="preserve"> for</w:t>
            </w:r>
            <w:r w:rsidR="00182588">
              <w:rPr>
                <w:rFonts w:cstheme="minorHAnsi"/>
                <w:i/>
              </w:rPr>
              <w:t xml:space="preserve"> your context</w:t>
            </w:r>
            <w:r w:rsidRPr="008D50A1">
              <w:rPr>
                <w:rFonts w:cstheme="minorHAnsi"/>
                <w:i/>
              </w:rPr>
              <w:t>.</w:t>
            </w:r>
            <w:r w:rsidR="00182588">
              <w:rPr>
                <w:rFonts w:cstheme="minorHAnsi"/>
                <w:i/>
              </w:rPr>
              <w:t xml:space="preserve">  You can capture </w:t>
            </w:r>
            <w:r w:rsidR="00E22309">
              <w:rPr>
                <w:rFonts w:cstheme="minorHAnsi"/>
                <w:i/>
              </w:rPr>
              <w:t>these changes by downloading and editing this Word file</w:t>
            </w:r>
            <w:r w:rsidR="00182588">
              <w:rPr>
                <w:rFonts w:cstheme="minorHAnsi"/>
                <w:i/>
              </w:rPr>
              <w:t xml:space="preserve"> – as this is an open source document you </w:t>
            </w:r>
            <w:proofErr w:type="gramStart"/>
            <w:r w:rsidR="00182588">
              <w:rPr>
                <w:rFonts w:cstheme="minorHAnsi"/>
                <w:i/>
              </w:rPr>
              <w:t>are allowed to</w:t>
            </w:r>
            <w:proofErr w:type="gramEnd"/>
            <w:r w:rsidR="00182588">
              <w:rPr>
                <w:rFonts w:cstheme="minorHAnsi"/>
                <w:i/>
              </w:rPr>
              <w:t xml:space="preserve"> use and modify, provided you cite its original source. </w:t>
            </w:r>
            <w:r w:rsidR="00D5555F">
              <w:rPr>
                <w:rFonts w:cstheme="minorHAnsi"/>
                <w:i/>
              </w:rPr>
              <w:t xml:space="preserve">  </w:t>
            </w:r>
            <w:r w:rsidRPr="008D50A1">
              <w:rPr>
                <w:rFonts w:cstheme="minorHAnsi"/>
                <w:i/>
              </w:rPr>
              <w:t xml:space="preserve"> </w:t>
            </w:r>
          </w:p>
          <w:p w14:paraId="6D400666" w14:textId="7F9EECDE" w:rsidR="00AC0F34" w:rsidRDefault="00182588" w:rsidP="000251BE">
            <w:pPr>
              <w:spacing w:after="120"/>
              <w:rPr>
                <w:rFonts w:cstheme="minorHAnsi"/>
                <w:i/>
              </w:rPr>
            </w:pPr>
            <w:r>
              <w:rPr>
                <w:rFonts w:cstheme="minorHAnsi"/>
                <w:i/>
              </w:rPr>
              <w:t xml:space="preserve">The best way to get better at this practice, though, is to be aware of the decisions you make when implementing it and their implications. To help you keep track of and reflect on your </w:t>
            </w:r>
            <w:r w:rsidR="00E22309">
              <w:rPr>
                <w:rFonts w:cstheme="minorHAnsi"/>
                <w:i/>
              </w:rPr>
              <w:t>instructional decisions when “Giving Directions for Independent Work”</w:t>
            </w:r>
            <w:r>
              <w:rPr>
                <w:rFonts w:cstheme="minorHAnsi"/>
                <w:i/>
              </w:rPr>
              <w:t xml:space="preserve">, </w:t>
            </w:r>
            <w:r w:rsidR="000251BE">
              <w:rPr>
                <w:rFonts w:cstheme="minorHAnsi"/>
                <w:i/>
              </w:rPr>
              <w:t xml:space="preserve">on our webpage you </w:t>
            </w:r>
            <w:r>
              <w:rPr>
                <w:rFonts w:cstheme="minorHAnsi"/>
                <w:i/>
              </w:rPr>
              <w:t xml:space="preserve">can </w:t>
            </w:r>
            <w:r w:rsidR="000251BE">
              <w:rPr>
                <w:rFonts w:cstheme="minorHAnsi"/>
                <w:i/>
              </w:rPr>
              <w:t>f</w:t>
            </w:r>
            <w:r w:rsidR="00856C1D">
              <w:rPr>
                <w:rFonts w:cstheme="minorHAnsi"/>
                <w:i/>
              </w:rPr>
              <w:t>ind a template to structure a</w:t>
            </w:r>
            <w:r>
              <w:rPr>
                <w:rFonts w:cstheme="minorHAnsi"/>
                <w:i/>
              </w:rPr>
              <w:t xml:space="preserve"> Reflective Journal specific to this practice.</w:t>
            </w:r>
          </w:p>
        </w:tc>
      </w:tr>
    </w:tbl>
    <w:p w14:paraId="15BCE3DE" w14:textId="77777777" w:rsidR="00644501" w:rsidRDefault="00644501" w:rsidP="00B51132">
      <w:pPr>
        <w:spacing w:after="120" w:line="240" w:lineRule="auto"/>
        <w:rPr>
          <w:rFonts w:cstheme="minorHAnsi"/>
          <w:b/>
          <w:sz w:val="28"/>
          <w:szCs w:val="28"/>
        </w:rPr>
      </w:pPr>
    </w:p>
    <w:p w14:paraId="21500074" w14:textId="77777777" w:rsidR="00644501" w:rsidRDefault="00644501">
      <w:pPr>
        <w:rPr>
          <w:rFonts w:cstheme="minorHAnsi"/>
          <w:b/>
          <w:sz w:val="28"/>
          <w:szCs w:val="28"/>
        </w:rPr>
      </w:pPr>
      <w:r>
        <w:rPr>
          <w:rFonts w:cstheme="minorHAnsi"/>
          <w:b/>
          <w:sz w:val="28"/>
          <w:szCs w:val="28"/>
        </w:rPr>
        <w:br w:type="page"/>
      </w:r>
    </w:p>
    <w:p w14:paraId="24B34C43" w14:textId="0D3ABC21" w:rsidR="00AC0F34" w:rsidRPr="00AC0F34" w:rsidRDefault="00AC0F34" w:rsidP="00B51132">
      <w:pPr>
        <w:spacing w:after="120" w:line="240" w:lineRule="auto"/>
        <w:rPr>
          <w:rFonts w:cstheme="minorHAnsi"/>
          <w:b/>
          <w:sz w:val="28"/>
          <w:szCs w:val="28"/>
        </w:rPr>
      </w:pPr>
      <w:r w:rsidRPr="00AC0F34">
        <w:rPr>
          <w:rFonts w:cstheme="minorHAnsi"/>
          <w:b/>
          <w:sz w:val="28"/>
          <w:szCs w:val="28"/>
        </w:rPr>
        <w:lastRenderedPageBreak/>
        <w:t>Introduction</w:t>
      </w:r>
    </w:p>
    <w:p w14:paraId="010C9535" w14:textId="3DDD46FE" w:rsidR="00B51132" w:rsidRPr="00B31E63" w:rsidRDefault="00754FB6" w:rsidP="00B51132">
      <w:pPr>
        <w:spacing w:after="120" w:line="240" w:lineRule="auto"/>
        <w:rPr>
          <w:rFonts w:cstheme="minorHAnsi"/>
          <w:b/>
          <w:caps/>
          <w:sz w:val="24"/>
          <w:szCs w:val="24"/>
        </w:rPr>
      </w:pPr>
      <w:r w:rsidRPr="00686103">
        <w:rPr>
          <w:rFonts w:ascii="Verdana" w:hAnsi="Verdana"/>
          <w:sz w:val="20"/>
          <w:szCs w:val="20"/>
        </w:rPr>
        <w:t xml:space="preserve">Students cannot engage effectively in independent work unless they understand what they are expected to do and why.  </w:t>
      </w:r>
      <w:r>
        <w:rPr>
          <w:rFonts w:ascii="Verdana" w:hAnsi="Verdana"/>
          <w:sz w:val="20"/>
          <w:szCs w:val="20"/>
        </w:rPr>
        <w:t>While this i</w:t>
      </w:r>
      <w:r w:rsidRPr="00686103">
        <w:rPr>
          <w:rFonts w:ascii="Verdana" w:hAnsi="Verdana"/>
          <w:sz w:val="20"/>
          <w:szCs w:val="20"/>
        </w:rPr>
        <w:t xml:space="preserve">s true in face-to-face </w:t>
      </w:r>
      <w:r>
        <w:rPr>
          <w:rFonts w:ascii="Verdana" w:hAnsi="Verdana"/>
          <w:sz w:val="20"/>
          <w:szCs w:val="20"/>
        </w:rPr>
        <w:t xml:space="preserve">classes as well, </w:t>
      </w:r>
      <w:r w:rsidRPr="00686103">
        <w:rPr>
          <w:rFonts w:ascii="Verdana" w:hAnsi="Verdana"/>
          <w:sz w:val="20"/>
          <w:szCs w:val="20"/>
        </w:rPr>
        <w:t xml:space="preserve">giving directions for </w:t>
      </w:r>
      <w:r>
        <w:rPr>
          <w:rFonts w:ascii="Verdana" w:hAnsi="Verdana"/>
          <w:sz w:val="20"/>
          <w:szCs w:val="20"/>
        </w:rPr>
        <w:t xml:space="preserve">remote </w:t>
      </w:r>
      <w:r w:rsidRPr="00686103">
        <w:rPr>
          <w:rFonts w:ascii="Verdana" w:hAnsi="Verdana"/>
          <w:sz w:val="20"/>
          <w:szCs w:val="20"/>
        </w:rPr>
        <w:t xml:space="preserve">independent work </w:t>
      </w:r>
      <w:r>
        <w:rPr>
          <w:rFonts w:ascii="Verdana" w:hAnsi="Verdana"/>
          <w:sz w:val="20"/>
          <w:szCs w:val="20"/>
        </w:rPr>
        <w:t xml:space="preserve">is even more critical and </w:t>
      </w:r>
      <w:r w:rsidRPr="00686103">
        <w:rPr>
          <w:rFonts w:ascii="Verdana" w:hAnsi="Verdana"/>
          <w:sz w:val="20"/>
          <w:szCs w:val="20"/>
        </w:rPr>
        <w:t>can present</w:t>
      </w:r>
      <w:r>
        <w:rPr>
          <w:rFonts w:ascii="Verdana" w:hAnsi="Verdana"/>
          <w:sz w:val="20"/>
          <w:szCs w:val="20"/>
        </w:rPr>
        <w:t xml:space="preserve"> additional challenges – as, for one, </w:t>
      </w:r>
      <w:r w:rsidRPr="00686103">
        <w:rPr>
          <w:rFonts w:ascii="Verdana" w:hAnsi="Verdana"/>
          <w:sz w:val="20"/>
          <w:szCs w:val="20"/>
        </w:rPr>
        <w:t xml:space="preserve">students </w:t>
      </w:r>
      <w:r>
        <w:rPr>
          <w:rFonts w:ascii="Verdana" w:hAnsi="Verdana"/>
          <w:sz w:val="20"/>
          <w:szCs w:val="20"/>
        </w:rPr>
        <w:t xml:space="preserve">will not be able to </w:t>
      </w:r>
      <w:r w:rsidRPr="00686103">
        <w:rPr>
          <w:rFonts w:ascii="Verdana" w:hAnsi="Verdana"/>
          <w:sz w:val="20"/>
          <w:szCs w:val="20"/>
        </w:rPr>
        <w:t xml:space="preserve">immediately ask clarifying questions.  Therefore, special care </w:t>
      </w:r>
      <w:proofErr w:type="gramStart"/>
      <w:r w:rsidRPr="00686103">
        <w:rPr>
          <w:rFonts w:ascii="Verdana" w:hAnsi="Verdana"/>
          <w:sz w:val="20"/>
          <w:szCs w:val="20"/>
        </w:rPr>
        <w:t>has to</w:t>
      </w:r>
      <w:proofErr w:type="gramEnd"/>
      <w:r w:rsidRPr="00686103">
        <w:rPr>
          <w:rFonts w:ascii="Verdana" w:hAnsi="Verdana"/>
          <w:sz w:val="20"/>
          <w:szCs w:val="20"/>
        </w:rPr>
        <w:t xml:space="preserve"> b</w:t>
      </w:r>
      <w:r>
        <w:rPr>
          <w:rFonts w:ascii="Verdana" w:hAnsi="Verdana"/>
          <w:sz w:val="20"/>
          <w:szCs w:val="20"/>
        </w:rPr>
        <w:t>e given to crafting and communicating</w:t>
      </w:r>
      <w:r w:rsidRPr="00686103">
        <w:rPr>
          <w:rFonts w:ascii="Verdana" w:hAnsi="Verdana"/>
          <w:sz w:val="20"/>
          <w:szCs w:val="20"/>
        </w:rPr>
        <w:t xml:space="preserve"> directions </w:t>
      </w:r>
      <w:r>
        <w:rPr>
          <w:rFonts w:ascii="Verdana" w:hAnsi="Verdana"/>
          <w:sz w:val="20"/>
          <w:szCs w:val="20"/>
        </w:rPr>
        <w:t>in ways that are clear and accessible for all students</w:t>
      </w:r>
      <w:r w:rsidRPr="00686103">
        <w:rPr>
          <w:rFonts w:ascii="Verdana" w:hAnsi="Verdana"/>
          <w:sz w:val="20"/>
          <w:szCs w:val="20"/>
        </w:rPr>
        <w:t>.</w:t>
      </w:r>
    </w:p>
    <w:p w14:paraId="2D0A60AC" w14:textId="6FBFF78B" w:rsidR="00F57044" w:rsidRPr="001B498E" w:rsidRDefault="00F57044" w:rsidP="009003D8">
      <w:pPr>
        <w:spacing w:before="240" w:after="0" w:line="240" w:lineRule="auto"/>
        <w:rPr>
          <w:rFonts w:cstheme="minorHAnsi"/>
          <w:b/>
          <w:sz w:val="28"/>
          <w:szCs w:val="28"/>
        </w:rPr>
      </w:pPr>
      <w:r w:rsidRPr="001B498E">
        <w:rPr>
          <w:rFonts w:cstheme="minorHAnsi"/>
          <w:b/>
          <w:sz w:val="28"/>
          <w:szCs w:val="28"/>
        </w:rPr>
        <w:t>Potential benefits</w:t>
      </w:r>
      <w:r w:rsidR="008D50A1" w:rsidRPr="001B498E">
        <w:rPr>
          <w:rFonts w:cstheme="minorHAnsi"/>
          <w:b/>
          <w:sz w:val="28"/>
          <w:szCs w:val="28"/>
        </w:rPr>
        <w:t xml:space="preserve"> </w:t>
      </w:r>
      <w:r w:rsidR="00423E39" w:rsidRPr="00423E39">
        <w:rPr>
          <w:rFonts w:cstheme="minorHAnsi"/>
          <w:b/>
          <w:sz w:val="28"/>
          <w:szCs w:val="28"/>
        </w:rPr>
        <w:t xml:space="preserve">of </w:t>
      </w:r>
      <w:r w:rsidR="006421BB">
        <w:rPr>
          <w:rFonts w:cstheme="minorHAnsi"/>
          <w:b/>
          <w:i/>
          <w:sz w:val="28"/>
          <w:szCs w:val="28"/>
        </w:rPr>
        <w:t>Giving</w:t>
      </w:r>
      <w:r w:rsidR="00E22309">
        <w:rPr>
          <w:rFonts w:cstheme="minorHAnsi"/>
          <w:b/>
          <w:i/>
          <w:sz w:val="28"/>
          <w:szCs w:val="28"/>
        </w:rPr>
        <w:t xml:space="preserve"> Directions</w:t>
      </w:r>
      <w:r w:rsidR="00423E39" w:rsidRPr="00423E39">
        <w:rPr>
          <w:rFonts w:cstheme="minorHAnsi"/>
          <w:b/>
          <w:i/>
          <w:sz w:val="28"/>
          <w:szCs w:val="28"/>
        </w:rPr>
        <w:t xml:space="preserve"> </w:t>
      </w:r>
      <w:r w:rsidR="00423E39" w:rsidRPr="00423E39">
        <w:rPr>
          <w:rFonts w:cstheme="minorHAnsi"/>
          <w:b/>
          <w:sz w:val="28"/>
          <w:szCs w:val="28"/>
        </w:rPr>
        <w:t>we want to maximize</w:t>
      </w:r>
    </w:p>
    <w:p w14:paraId="4989D89D" w14:textId="4C4EE130" w:rsidR="006421BB" w:rsidRDefault="006421BB" w:rsidP="006421BB">
      <w:pPr>
        <w:pStyle w:val="ListParagraph"/>
        <w:numPr>
          <w:ilvl w:val="0"/>
          <w:numId w:val="18"/>
        </w:numPr>
        <w:spacing w:after="0" w:line="240" w:lineRule="auto"/>
        <w:rPr>
          <w:sz w:val="24"/>
          <w:szCs w:val="24"/>
        </w:rPr>
      </w:pPr>
      <w:r w:rsidRPr="006421BB">
        <w:rPr>
          <w:sz w:val="24"/>
          <w:szCs w:val="24"/>
        </w:rPr>
        <w:t>Ensuring that students know what they are supposed to do f</w:t>
      </w:r>
      <w:r w:rsidR="00AF1EE9">
        <w:rPr>
          <w:sz w:val="24"/>
          <w:szCs w:val="24"/>
        </w:rPr>
        <w:t>or their independent work</w:t>
      </w:r>
    </w:p>
    <w:p w14:paraId="7A50377A" w14:textId="659208FA" w:rsidR="00AF1EE9" w:rsidRPr="006421BB" w:rsidRDefault="00AF1EE9" w:rsidP="006421BB">
      <w:pPr>
        <w:pStyle w:val="ListParagraph"/>
        <w:numPr>
          <w:ilvl w:val="0"/>
          <w:numId w:val="18"/>
        </w:numPr>
        <w:spacing w:after="0" w:line="240" w:lineRule="auto"/>
        <w:rPr>
          <w:sz w:val="24"/>
          <w:szCs w:val="24"/>
        </w:rPr>
      </w:pPr>
      <w:r>
        <w:rPr>
          <w:sz w:val="24"/>
          <w:szCs w:val="24"/>
        </w:rPr>
        <w:t>Ensuring that students do not give up on a task because they do not understand or remember the directions</w:t>
      </w:r>
    </w:p>
    <w:p w14:paraId="5164A5DB" w14:textId="4A58A2D1" w:rsidR="00186FFF" w:rsidRPr="001B498E" w:rsidRDefault="008D50A1" w:rsidP="009003D8">
      <w:pPr>
        <w:spacing w:before="240" w:after="0" w:line="240" w:lineRule="auto"/>
        <w:rPr>
          <w:rFonts w:cstheme="minorHAnsi"/>
          <w:b/>
          <w:sz w:val="28"/>
          <w:szCs w:val="28"/>
        </w:rPr>
      </w:pPr>
      <w:r w:rsidRPr="001B498E">
        <w:rPr>
          <w:rFonts w:cstheme="minorHAnsi"/>
          <w:b/>
          <w:sz w:val="28"/>
          <w:szCs w:val="28"/>
        </w:rPr>
        <w:t>Potential c</w:t>
      </w:r>
      <w:r w:rsidR="00186FFF" w:rsidRPr="001B498E">
        <w:rPr>
          <w:rFonts w:cstheme="minorHAnsi"/>
          <w:b/>
          <w:sz w:val="28"/>
          <w:szCs w:val="28"/>
        </w:rPr>
        <w:t>hallenges</w:t>
      </w:r>
      <w:r w:rsidRPr="001B498E">
        <w:rPr>
          <w:rFonts w:cstheme="minorHAnsi"/>
          <w:b/>
          <w:sz w:val="28"/>
          <w:szCs w:val="28"/>
        </w:rPr>
        <w:t xml:space="preserve"> </w:t>
      </w:r>
      <w:r w:rsidR="00423E39">
        <w:rPr>
          <w:rFonts w:cstheme="minorHAnsi"/>
          <w:b/>
          <w:sz w:val="28"/>
          <w:szCs w:val="28"/>
        </w:rPr>
        <w:t>(</w:t>
      </w:r>
      <w:r w:rsidR="00357D25" w:rsidRPr="001B498E">
        <w:rPr>
          <w:rFonts w:cstheme="minorHAnsi"/>
          <w:b/>
          <w:sz w:val="28"/>
          <w:szCs w:val="28"/>
        </w:rPr>
        <w:t>and how they may be reduc</w:t>
      </w:r>
      <w:r w:rsidR="00C42C55" w:rsidRPr="001B498E">
        <w:rPr>
          <w:rFonts w:cstheme="minorHAnsi"/>
          <w:b/>
          <w:sz w:val="28"/>
          <w:szCs w:val="28"/>
        </w:rPr>
        <w:t>ed</w:t>
      </w:r>
      <w:r w:rsidR="00423E39">
        <w:rPr>
          <w:rFonts w:cstheme="minorHAnsi"/>
          <w:b/>
          <w:sz w:val="28"/>
          <w:szCs w:val="28"/>
        </w:rPr>
        <w:t>)</w:t>
      </w:r>
    </w:p>
    <w:p w14:paraId="019915AF" w14:textId="02F573E5" w:rsidR="006421BB" w:rsidRPr="006421BB" w:rsidRDefault="006421BB" w:rsidP="006421BB">
      <w:pPr>
        <w:pStyle w:val="ListParagraph"/>
        <w:numPr>
          <w:ilvl w:val="0"/>
          <w:numId w:val="18"/>
        </w:numPr>
        <w:spacing w:after="0" w:line="240" w:lineRule="auto"/>
        <w:rPr>
          <w:sz w:val="24"/>
          <w:szCs w:val="24"/>
        </w:rPr>
      </w:pPr>
      <w:r w:rsidRPr="006421BB">
        <w:rPr>
          <w:sz w:val="24"/>
          <w:szCs w:val="24"/>
        </w:rPr>
        <w:t xml:space="preserve">Students may need to review the directions at different points in time as </w:t>
      </w:r>
      <w:r w:rsidR="00FF4EB0">
        <w:rPr>
          <w:sz w:val="24"/>
          <w:szCs w:val="24"/>
        </w:rPr>
        <w:t>they start engaging in specific tasks</w:t>
      </w:r>
    </w:p>
    <w:p w14:paraId="68E18641" w14:textId="14FD0799" w:rsidR="006421BB" w:rsidRPr="006421BB" w:rsidRDefault="00E22309" w:rsidP="006421BB">
      <w:pPr>
        <w:pStyle w:val="ListParagraph"/>
        <w:numPr>
          <w:ilvl w:val="1"/>
          <w:numId w:val="18"/>
        </w:numPr>
        <w:spacing w:after="0" w:line="240" w:lineRule="auto"/>
        <w:rPr>
          <w:i/>
          <w:sz w:val="24"/>
          <w:szCs w:val="24"/>
        </w:rPr>
      </w:pPr>
      <w:r>
        <w:rPr>
          <w:i/>
          <w:sz w:val="24"/>
          <w:szCs w:val="24"/>
        </w:rPr>
        <w:t xml:space="preserve">Provide </w:t>
      </w:r>
      <w:r w:rsidR="006421BB" w:rsidRPr="006421BB">
        <w:rPr>
          <w:i/>
          <w:sz w:val="24"/>
          <w:szCs w:val="24"/>
        </w:rPr>
        <w:t>written directions, posted in easy-to-find locations</w:t>
      </w:r>
    </w:p>
    <w:p w14:paraId="2EE867D9" w14:textId="1BD1C799" w:rsidR="006421BB" w:rsidRPr="006421BB" w:rsidRDefault="00FF4EB0" w:rsidP="006421BB">
      <w:pPr>
        <w:pStyle w:val="ListParagraph"/>
        <w:numPr>
          <w:ilvl w:val="1"/>
          <w:numId w:val="18"/>
        </w:numPr>
        <w:spacing w:after="0" w:line="240" w:lineRule="auto"/>
        <w:rPr>
          <w:i/>
          <w:sz w:val="24"/>
          <w:szCs w:val="24"/>
        </w:rPr>
      </w:pPr>
      <w:r>
        <w:rPr>
          <w:i/>
          <w:sz w:val="24"/>
          <w:szCs w:val="24"/>
        </w:rPr>
        <w:t>If you give</w:t>
      </w:r>
      <w:r w:rsidR="00E22309">
        <w:rPr>
          <w:i/>
          <w:sz w:val="24"/>
          <w:szCs w:val="24"/>
        </w:rPr>
        <w:t xml:space="preserve"> </w:t>
      </w:r>
      <w:r w:rsidR="006421BB" w:rsidRPr="006421BB">
        <w:rPr>
          <w:i/>
          <w:sz w:val="24"/>
          <w:szCs w:val="24"/>
        </w:rPr>
        <w:t xml:space="preserve">oral directions, </w:t>
      </w:r>
      <w:r w:rsidR="00754FB6">
        <w:rPr>
          <w:i/>
          <w:sz w:val="24"/>
          <w:szCs w:val="24"/>
        </w:rPr>
        <w:t xml:space="preserve">make sure you </w:t>
      </w:r>
      <w:r>
        <w:rPr>
          <w:i/>
          <w:sz w:val="24"/>
          <w:szCs w:val="24"/>
        </w:rPr>
        <w:t xml:space="preserve">record them </w:t>
      </w:r>
      <w:r w:rsidR="006421BB" w:rsidRPr="006421BB">
        <w:rPr>
          <w:i/>
          <w:sz w:val="24"/>
          <w:szCs w:val="24"/>
        </w:rPr>
        <w:t>and post the recording in easy-to-find locations</w:t>
      </w:r>
    </w:p>
    <w:p w14:paraId="24E4B4EB" w14:textId="77777777" w:rsidR="006421BB" w:rsidRPr="006421BB" w:rsidRDefault="006421BB" w:rsidP="006421BB">
      <w:pPr>
        <w:pStyle w:val="ListParagraph"/>
        <w:numPr>
          <w:ilvl w:val="0"/>
          <w:numId w:val="18"/>
        </w:numPr>
        <w:spacing w:after="0" w:line="240" w:lineRule="auto"/>
        <w:rPr>
          <w:sz w:val="24"/>
          <w:szCs w:val="24"/>
        </w:rPr>
      </w:pPr>
      <w:r w:rsidRPr="006421BB">
        <w:rPr>
          <w:sz w:val="24"/>
          <w:szCs w:val="24"/>
        </w:rPr>
        <w:t>Students may not always fully understand the directions when given:</w:t>
      </w:r>
    </w:p>
    <w:p w14:paraId="74FD60FA" w14:textId="60C0BD81" w:rsidR="006421BB" w:rsidRPr="006421BB" w:rsidRDefault="006421BB" w:rsidP="006421BB">
      <w:pPr>
        <w:pStyle w:val="ListParagraph"/>
        <w:numPr>
          <w:ilvl w:val="1"/>
          <w:numId w:val="18"/>
        </w:numPr>
        <w:spacing w:after="0" w:line="240" w:lineRule="auto"/>
        <w:rPr>
          <w:i/>
          <w:sz w:val="24"/>
          <w:szCs w:val="24"/>
        </w:rPr>
      </w:pPr>
      <w:r w:rsidRPr="006421BB">
        <w:rPr>
          <w:i/>
          <w:sz w:val="24"/>
          <w:szCs w:val="24"/>
        </w:rPr>
        <w:t xml:space="preserve">Provide multiple opportunities to ask </w:t>
      </w:r>
      <w:r w:rsidR="00754FB6">
        <w:rPr>
          <w:i/>
          <w:sz w:val="24"/>
          <w:szCs w:val="24"/>
        </w:rPr>
        <w:t xml:space="preserve">clarifying </w:t>
      </w:r>
      <w:r w:rsidRPr="006421BB">
        <w:rPr>
          <w:i/>
          <w:sz w:val="24"/>
          <w:szCs w:val="24"/>
        </w:rPr>
        <w:t xml:space="preserve">questions – and answer those questions timely </w:t>
      </w:r>
    </w:p>
    <w:p w14:paraId="377E4D35" w14:textId="77777777" w:rsidR="006421BB" w:rsidRPr="006421BB" w:rsidRDefault="006421BB" w:rsidP="006421BB">
      <w:pPr>
        <w:pStyle w:val="ListParagraph"/>
        <w:numPr>
          <w:ilvl w:val="0"/>
          <w:numId w:val="18"/>
        </w:numPr>
        <w:spacing w:after="0" w:line="240" w:lineRule="auto"/>
        <w:rPr>
          <w:sz w:val="24"/>
          <w:szCs w:val="24"/>
        </w:rPr>
      </w:pPr>
      <w:r w:rsidRPr="006421BB">
        <w:rPr>
          <w:sz w:val="24"/>
          <w:szCs w:val="24"/>
        </w:rPr>
        <w:t>Students may feel confused and overwhelmed by long written or oral directions for complex long-term tasks:</w:t>
      </w:r>
    </w:p>
    <w:p w14:paraId="0364C3CC" w14:textId="77777777" w:rsidR="006421BB" w:rsidRPr="006421BB" w:rsidRDefault="006421BB" w:rsidP="006421BB">
      <w:pPr>
        <w:pStyle w:val="ListParagraph"/>
        <w:numPr>
          <w:ilvl w:val="1"/>
          <w:numId w:val="18"/>
        </w:numPr>
        <w:spacing w:after="0" w:line="240" w:lineRule="auto"/>
        <w:rPr>
          <w:sz w:val="24"/>
          <w:szCs w:val="24"/>
        </w:rPr>
      </w:pPr>
      <w:r w:rsidRPr="006421BB">
        <w:rPr>
          <w:i/>
          <w:sz w:val="24"/>
          <w:szCs w:val="24"/>
        </w:rPr>
        <w:t>Provide an accompany summary/ checklist</w:t>
      </w:r>
    </w:p>
    <w:p w14:paraId="71869427" w14:textId="77777777" w:rsidR="006421BB" w:rsidRPr="006421BB" w:rsidRDefault="006421BB" w:rsidP="006421BB">
      <w:pPr>
        <w:pStyle w:val="ListParagraph"/>
        <w:numPr>
          <w:ilvl w:val="1"/>
          <w:numId w:val="18"/>
        </w:numPr>
        <w:spacing w:after="0" w:line="240" w:lineRule="auto"/>
        <w:rPr>
          <w:sz w:val="24"/>
          <w:szCs w:val="24"/>
        </w:rPr>
      </w:pPr>
      <w:r w:rsidRPr="006421BB">
        <w:rPr>
          <w:i/>
          <w:sz w:val="24"/>
          <w:szCs w:val="24"/>
        </w:rPr>
        <w:t>Warn students in advance about long directions, and explain rationale</w:t>
      </w:r>
    </w:p>
    <w:p w14:paraId="52EE8F42" w14:textId="5E6C7438" w:rsidR="006421BB" w:rsidRDefault="006421BB" w:rsidP="006421BB">
      <w:pPr>
        <w:pStyle w:val="ListParagraph"/>
        <w:numPr>
          <w:ilvl w:val="1"/>
          <w:numId w:val="18"/>
        </w:numPr>
        <w:spacing w:after="0" w:line="240" w:lineRule="auto"/>
        <w:rPr>
          <w:i/>
          <w:sz w:val="24"/>
          <w:szCs w:val="24"/>
        </w:rPr>
      </w:pPr>
      <w:r w:rsidRPr="006421BB">
        <w:rPr>
          <w:i/>
          <w:sz w:val="24"/>
          <w:szCs w:val="24"/>
        </w:rPr>
        <w:t>Set intermediate deadlines for specific components of the work</w:t>
      </w:r>
    </w:p>
    <w:p w14:paraId="01B37A8A" w14:textId="23DD8D25" w:rsidR="00FF4EB0" w:rsidRPr="002C2ACB" w:rsidRDefault="00FF4EB0" w:rsidP="002C2ACB">
      <w:pPr>
        <w:pStyle w:val="ListParagraph"/>
        <w:numPr>
          <w:ilvl w:val="0"/>
          <w:numId w:val="18"/>
        </w:numPr>
        <w:spacing w:after="0" w:line="240" w:lineRule="auto"/>
        <w:rPr>
          <w:i/>
          <w:sz w:val="24"/>
          <w:szCs w:val="24"/>
        </w:rPr>
      </w:pPr>
      <w:r w:rsidRPr="006421BB">
        <w:rPr>
          <w:sz w:val="24"/>
          <w:szCs w:val="24"/>
        </w:rPr>
        <w:t>Keep in mind that not everyone approaches learning the same way, and different students may prefer to receive directions in different ways</w:t>
      </w:r>
    </w:p>
    <w:p w14:paraId="6A0EB37E" w14:textId="1BA19B12" w:rsidR="000D7327" w:rsidRPr="001B498E" w:rsidRDefault="00A321F9" w:rsidP="009003D8">
      <w:pPr>
        <w:spacing w:before="240" w:after="0" w:line="240" w:lineRule="auto"/>
        <w:rPr>
          <w:rFonts w:cstheme="minorHAnsi"/>
          <w:b/>
          <w:sz w:val="28"/>
          <w:szCs w:val="28"/>
        </w:rPr>
      </w:pPr>
      <w:r w:rsidRPr="001B498E">
        <w:rPr>
          <w:rFonts w:cstheme="minorHAnsi"/>
          <w:b/>
          <w:sz w:val="28"/>
          <w:szCs w:val="28"/>
        </w:rPr>
        <w:t>Other things to consider</w:t>
      </w:r>
    </w:p>
    <w:p w14:paraId="2A9821DC" w14:textId="7C069CC2" w:rsidR="00FF4EB0" w:rsidRDefault="00AF1EE9" w:rsidP="00FF4EB0">
      <w:pPr>
        <w:pStyle w:val="ListParagraph"/>
        <w:numPr>
          <w:ilvl w:val="0"/>
          <w:numId w:val="18"/>
        </w:numPr>
        <w:spacing w:after="0" w:line="240" w:lineRule="auto"/>
        <w:rPr>
          <w:sz w:val="24"/>
          <w:szCs w:val="24"/>
        </w:rPr>
      </w:pPr>
      <w:r>
        <w:rPr>
          <w:sz w:val="24"/>
          <w:szCs w:val="24"/>
        </w:rPr>
        <w:t>When possible, p</w:t>
      </w:r>
      <w:r w:rsidR="006421BB" w:rsidRPr="006421BB">
        <w:rPr>
          <w:sz w:val="24"/>
          <w:szCs w:val="24"/>
        </w:rPr>
        <w:t xml:space="preserve">roviding </w:t>
      </w:r>
      <w:r w:rsidR="00FF4EB0">
        <w:rPr>
          <w:sz w:val="24"/>
          <w:szCs w:val="24"/>
        </w:rPr>
        <w:t xml:space="preserve">rubrics and </w:t>
      </w:r>
      <w:r w:rsidR="00754FB6">
        <w:rPr>
          <w:sz w:val="24"/>
          <w:szCs w:val="24"/>
        </w:rPr>
        <w:t>“models” of past student</w:t>
      </w:r>
      <w:r w:rsidR="006421BB" w:rsidRPr="006421BB">
        <w:rPr>
          <w:sz w:val="24"/>
          <w:szCs w:val="24"/>
        </w:rPr>
        <w:t xml:space="preserve"> work can eliminate the need </w:t>
      </w:r>
      <w:r>
        <w:rPr>
          <w:sz w:val="24"/>
          <w:szCs w:val="24"/>
        </w:rPr>
        <w:t>for most questions</w:t>
      </w:r>
    </w:p>
    <w:p w14:paraId="06443FD6" w14:textId="0CAD5C41" w:rsidR="00FF4EB0" w:rsidRDefault="00FF4EB0" w:rsidP="00FF4EB0">
      <w:pPr>
        <w:pStyle w:val="ListParagraph"/>
        <w:numPr>
          <w:ilvl w:val="0"/>
          <w:numId w:val="18"/>
        </w:numPr>
        <w:spacing w:after="0" w:line="240" w:lineRule="auto"/>
        <w:rPr>
          <w:sz w:val="24"/>
          <w:szCs w:val="24"/>
        </w:rPr>
      </w:pPr>
      <w:r w:rsidRPr="006421BB">
        <w:rPr>
          <w:sz w:val="24"/>
          <w:szCs w:val="24"/>
        </w:rPr>
        <w:t>Checklists with clear deadlines are especially useful wh</w:t>
      </w:r>
      <w:r w:rsidR="00754FB6">
        <w:rPr>
          <w:sz w:val="24"/>
          <w:szCs w:val="24"/>
        </w:rPr>
        <w:t>en multiple task</w:t>
      </w:r>
      <w:r w:rsidRPr="006421BB">
        <w:rPr>
          <w:sz w:val="24"/>
          <w:szCs w:val="24"/>
        </w:rPr>
        <w:t>s</w:t>
      </w:r>
      <w:r w:rsidR="00754FB6">
        <w:rPr>
          <w:sz w:val="24"/>
          <w:szCs w:val="24"/>
        </w:rPr>
        <w:t xml:space="preserve"> are assigned</w:t>
      </w:r>
      <w:r>
        <w:rPr>
          <w:sz w:val="24"/>
          <w:szCs w:val="24"/>
        </w:rPr>
        <w:t>; adding a summary checklist by deadline can also be helpful in this case</w:t>
      </w:r>
    </w:p>
    <w:p w14:paraId="5F2DDAF8" w14:textId="1E08B932" w:rsidR="00FF4EB0" w:rsidRDefault="00FF4EB0" w:rsidP="00FF4EB0">
      <w:pPr>
        <w:pStyle w:val="ListParagraph"/>
        <w:numPr>
          <w:ilvl w:val="0"/>
          <w:numId w:val="18"/>
        </w:numPr>
        <w:spacing w:after="0" w:line="240" w:lineRule="auto"/>
        <w:rPr>
          <w:sz w:val="24"/>
          <w:szCs w:val="24"/>
        </w:rPr>
      </w:pPr>
      <w:r w:rsidRPr="006421BB">
        <w:rPr>
          <w:sz w:val="24"/>
          <w:szCs w:val="24"/>
        </w:rPr>
        <w:t xml:space="preserve">Using a consistent format </w:t>
      </w:r>
      <w:r w:rsidR="00754FB6">
        <w:rPr>
          <w:sz w:val="24"/>
          <w:szCs w:val="24"/>
        </w:rPr>
        <w:t>within the same course can be very helpful</w:t>
      </w:r>
    </w:p>
    <w:p w14:paraId="110AC1A6" w14:textId="7BD22127" w:rsidR="00EE457F" w:rsidRPr="002C2ACB" w:rsidRDefault="00EE457F" w:rsidP="00EE457F">
      <w:pPr>
        <w:pStyle w:val="ListParagraph"/>
        <w:numPr>
          <w:ilvl w:val="0"/>
          <w:numId w:val="18"/>
        </w:numPr>
        <w:spacing w:after="0" w:line="240" w:lineRule="auto"/>
        <w:rPr>
          <w:sz w:val="24"/>
          <w:szCs w:val="24"/>
        </w:rPr>
      </w:pPr>
      <w:r w:rsidRPr="006421BB">
        <w:rPr>
          <w:sz w:val="24"/>
          <w:szCs w:val="24"/>
        </w:rPr>
        <w:t>Ea</w:t>
      </w:r>
      <w:r>
        <w:rPr>
          <w:sz w:val="24"/>
          <w:szCs w:val="24"/>
        </w:rPr>
        <w:t>rly on in a course</w:t>
      </w:r>
      <w:r w:rsidRPr="006421BB">
        <w:rPr>
          <w:sz w:val="24"/>
          <w:szCs w:val="24"/>
        </w:rPr>
        <w:t>, there may be more need for detailed written directions –</w:t>
      </w:r>
      <w:r>
        <w:rPr>
          <w:sz w:val="24"/>
          <w:szCs w:val="24"/>
        </w:rPr>
        <w:t xml:space="preserve"> </w:t>
      </w:r>
      <w:r w:rsidR="00754FB6">
        <w:rPr>
          <w:sz w:val="24"/>
          <w:szCs w:val="24"/>
        </w:rPr>
        <w:t>after that, directions could</w:t>
      </w:r>
      <w:r w:rsidRPr="006421BB">
        <w:rPr>
          <w:sz w:val="24"/>
          <w:szCs w:val="24"/>
        </w:rPr>
        <w:t xml:space="preserve"> be shorter</w:t>
      </w:r>
    </w:p>
    <w:p w14:paraId="4E32899C" w14:textId="77777777" w:rsidR="004534C5" w:rsidRDefault="004534C5" w:rsidP="00121259">
      <w:pPr>
        <w:spacing w:after="120" w:line="240" w:lineRule="auto"/>
        <w:rPr>
          <w:rFonts w:cstheme="minorHAnsi"/>
          <w:b/>
          <w:sz w:val="28"/>
          <w:szCs w:val="28"/>
        </w:rPr>
      </w:pPr>
    </w:p>
    <w:p w14:paraId="4BA10156" w14:textId="1FC4A4D3" w:rsidR="00186FFF" w:rsidRPr="008D50A1" w:rsidRDefault="00A61E11" w:rsidP="00121259">
      <w:pPr>
        <w:spacing w:after="120" w:line="240" w:lineRule="auto"/>
        <w:rPr>
          <w:rFonts w:cstheme="minorHAnsi"/>
          <w:b/>
          <w:sz w:val="24"/>
          <w:szCs w:val="24"/>
        </w:rPr>
      </w:pPr>
      <w:r w:rsidRPr="001B498E">
        <w:rPr>
          <w:rFonts w:cstheme="minorHAnsi"/>
          <w:b/>
          <w:sz w:val="28"/>
          <w:szCs w:val="28"/>
        </w:rPr>
        <w:lastRenderedPageBreak/>
        <w:t xml:space="preserve">Key </w:t>
      </w:r>
      <w:r w:rsidR="001B498E">
        <w:rPr>
          <w:rFonts w:cstheme="minorHAnsi"/>
          <w:b/>
          <w:sz w:val="28"/>
          <w:szCs w:val="28"/>
        </w:rPr>
        <w:t xml:space="preserve">instructional </w:t>
      </w:r>
      <w:r w:rsidRPr="001B498E">
        <w:rPr>
          <w:rFonts w:cstheme="minorHAnsi"/>
          <w:b/>
          <w:sz w:val="28"/>
          <w:szCs w:val="28"/>
        </w:rPr>
        <w:t>d</w:t>
      </w:r>
      <w:r w:rsidR="00186FFF" w:rsidRPr="001B498E">
        <w:rPr>
          <w:rFonts w:cstheme="minorHAnsi"/>
          <w:b/>
          <w:sz w:val="28"/>
          <w:szCs w:val="28"/>
        </w:rPr>
        <w:t xml:space="preserve">ecisions to </w:t>
      </w:r>
      <w:r w:rsidR="001B498E">
        <w:rPr>
          <w:rFonts w:cstheme="minorHAnsi"/>
          <w:b/>
          <w:sz w:val="28"/>
          <w:szCs w:val="28"/>
        </w:rPr>
        <w:t>be mad</w:t>
      </w:r>
      <w:r w:rsidR="00186FFF" w:rsidRPr="001B498E">
        <w:rPr>
          <w:rFonts w:cstheme="minorHAnsi"/>
          <w:b/>
          <w:sz w:val="28"/>
          <w:szCs w:val="28"/>
        </w:rPr>
        <w:t>e</w:t>
      </w:r>
      <w:r w:rsidR="00C94B39" w:rsidRPr="008D50A1">
        <w:rPr>
          <w:rFonts w:cstheme="minorHAnsi"/>
          <w:b/>
          <w:sz w:val="24"/>
          <w:szCs w:val="24"/>
        </w:rPr>
        <w:t xml:space="preserve"> </w:t>
      </w:r>
      <w:r w:rsidR="007F2824">
        <w:rPr>
          <w:rFonts w:cstheme="minorHAnsi"/>
          <w:b/>
          <w:sz w:val="24"/>
          <w:szCs w:val="24"/>
        </w:rPr>
        <w:t xml:space="preserve">– </w:t>
      </w:r>
      <w:r w:rsidR="007F2824">
        <w:rPr>
          <w:rFonts w:cstheme="minorHAnsi"/>
          <w:i/>
          <w:sz w:val="24"/>
          <w:szCs w:val="24"/>
        </w:rPr>
        <w:t>along with possible options and their pros &amp; cons</w:t>
      </w:r>
    </w:p>
    <w:p w14:paraId="7ABD2671" w14:textId="4EFF46CC" w:rsidR="00186FFF" w:rsidRPr="00434816" w:rsidRDefault="006421BB" w:rsidP="00434816">
      <w:pPr>
        <w:spacing w:before="120" w:after="0" w:line="240" w:lineRule="auto"/>
        <w:rPr>
          <w:rFonts w:cstheme="minorHAnsi"/>
          <w:sz w:val="24"/>
          <w:szCs w:val="24"/>
        </w:rPr>
      </w:pPr>
      <w:r>
        <w:rPr>
          <w:rFonts w:cstheme="minorHAnsi"/>
          <w:b/>
          <w:sz w:val="24"/>
          <w:szCs w:val="24"/>
        </w:rPr>
        <w:t>FORMAT</w:t>
      </w:r>
      <w:r w:rsidR="00A61E11" w:rsidRPr="00434816">
        <w:rPr>
          <w:rFonts w:cstheme="minorHAnsi"/>
          <w:sz w:val="24"/>
          <w:szCs w:val="24"/>
        </w:rPr>
        <w:t>:</w:t>
      </w:r>
    </w:p>
    <w:tbl>
      <w:tblPr>
        <w:tblStyle w:val="TableGrid"/>
        <w:tblW w:w="12595" w:type="dxa"/>
        <w:tblInd w:w="360" w:type="dxa"/>
        <w:tblLook w:val="04A0" w:firstRow="1" w:lastRow="0" w:firstColumn="1" w:lastColumn="0" w:noHBand="0" w:noVBand="1"/>
      </w:tblPr>
      <w:tblGrid>
        <w:gridCol w:w="3505"/>
        <w:gridCol w:w="4590"/>
        <w:gridCol w:w="4500"/>
      </w:tblGrid>
      <w:tr w:rsidR="007F2824" w14:paraId="2C6FFBFF" w14:textId="77777777" w:rsidTr="00434816">
        <w:tc>
          <w:tcPr>
            <w:tcW w:w="3505" w:type="dxa"/>
          </w:tcPr>
          <w:p w14:paraId="006B66CB" w14:textId="6D443973" w:rsidR="007F2824" w:rsidRPr="00357D25" w:rsidRDefault="007F2824" w:rsidP="007F2824">
            <w:pPr>
              <w:pStyle w:val="ListParagraph"/>
              <w:spacing w:before="120"/>
              <w:ind w:left="0"/>
              <w:rPr>
                <w:rFonts w:cstheme="minorHAnsi"/>
                <w:b/>
                <w:i/>
                <w:sz w:val="24"/>
                <w:szCs w:val="24"/>
              </w:rPr>
            </w:pPr>
            <w:r w:rsidRPr="00357D25">
              <w:rPr>
                <w:rFonts w:cstheme="minorHAnsi"/>
                <w:b/>
                <w:i/>
                <w:sz w:val="24"/>
                <w:szCs w:val="24"/>
              </w:rPr>
              <w:t>Option:</w:t>
            </w:r>
          </w:p>
        </w:tc>
        <w:tc>
          <w:tcPr>
            <w:tcW w:w="4590" w:type="dxa"/>
          </w:tcPr>
          <w:p w14:paraId="33531971" w14:textId="051E1210" w:rsidR="007F2824" w:rsidRPr="00357D25" w:rsidRDefault="007F2824" w:rsidP="00477239">
            <w:pPr>
              <w:pStyle w:val="ListParagraph"/>
              <w:spacing w:before="120"/>
              <w:ind w:left="0"/>
              <w:rPr>
                <w:rFonts w:cstheme="minorHAnsi"/>
                <w:b/>
                <w:i/>
                <w:sz w:val="24"/>
                <w:szCs w:val="24"/>
              </w:rPr>
            </w:pPr>
            <w:r w:rsidRPr="00357D25">
              <w:rPr>
                <w:rFonts w:cstheme="minorHAnsi"/>
                <w:b/>
                <w:i/>
                <w:sz w:val="24"/>
                <w:szCs w:val="24"/>
              </w:rPr>
              <w:t>Advantages</w:t>
            </w:r>
          </w:p>
        </w:tc>
        <w:tc>
          <w:tcPr>
            <w:tcW w:w="4500" w:type="dxa"/>
          </w:tcPr>
          <w:p w14:paraId="1603D786" w14:textId="0C839D7E" w:rsidR="007F2824" w:rsidRPr="00357D25" w:rsidRDefault="007F2824" w:rsidP="007F2824">
            <w:pPr>
              <w:pStyle w:val="ListParagraph"/>
              <w:spacing w:before="120"/>
              <w:ind w:left="0"/>
              <w:rPr>
                <w:rFonts w:cstheme="minorHAnsi"/>
                <w:b/>
                <w:i/>
                <w:sz w:val="24"/>
                <w:szCs w:val="24"/>
              </w:rPr>
            </w:pPr>
            <w:r w:rsidRPr="00357D25">
              <w:rPr>
                <w:rFonts w:cstheme="minorHAnsi"/>
                <w:b/>
                <w:i/>
                <w:sz w:val="24"/>
                <w:szCs w:val="24"/>
              </w:rPr>
              <w:t>Limitations</w:t>
            </w:r>
          </w:p>
        </w:tc>
      </w:tr>
      <w:tr w:rsidR="007F2824" w14:paraId="3A5A2D1D" w14:textId="77777777" w:rsidTr="00434816">
        <w:tc>
          <w:tcPr>
            <w:tcW w:w="3505" w:type="dxa"/>
          </w:tcPr>
          <w:p w14:paraId="5F232C54" w14:textId="6DCEAA77" w:rsidR="007F2824" w:rsidRPr="00477239" w:rsidRDefault="006421BB" w:rsidP="00477239">
            <w:pPr>
              <w:spacing w:before="120"/>
              <w:rPr>
                <w:rFonts w:cstheme="minorHAnsi"/>
                <w:sz w:val="24"/>
                <w:szCs w:val="24"/>
              </w:rPr>
            </w:pPr>
            <w:r>
              <w:rPr>
                <w:rFonts w:cstheme="minorHAnsi"/>
                <w:i/>
                <w:sz w:val="24"/>
                <w:szCs w:val="24"/>
              </w:rPr>
              <w:t>Oral-live</w:t>
            </w:r>
          </w:p>
        </w:tc>
        <w:tc>
          <w:tcPr>
            <w:tcW w:w="4590" w:type="dxa"/>
          </w:tcPr>
          <w:p w14:paraId="611DB48D" w14:textId="3CC470F4" w:rsidR="00E22309" w:rsidRDefault="00E22309" w:rsidP="00357D25">
            <w:pPr>
              <w:pStyle w:val="ListParagraph"/>
              <w:numPr>
                <w:ilvl w:val="0"/>
                <w:numId w:val="25"/>
              </w:numPr>
              <w:ind w:left="144" w:hanging="144"/>
              <w:rPr>
                <w:rFonts w:cstheme="minorHAnsi"/>
                <w:sz w:val="20"/>
                <w:szCs w:val="20"/>
              </w:rPr>
            </w:pPr>
            <w:r>
              <w:rPr>
                <w:rFonts w:cstheme="minorHAnsi"/>
                <w:sz w:val="20"/>
                <w:szCs w:val="20"/>
              </w:rPr>
              <w:t>Teacher can immediately adapt the explanation if there seems to be some confusion</w:t>
            </w:r>
          </w:p>
          <w:p w14:paraId="74928814" w14:textId="5C9323B7" w:rsidR="00E22309" w:rsidRDefault="00AF1EE9" w:rsidP="00357D25">
            <w:pPr>
              <w:pStyle w:val="ListParagraph"/>
              <w:numPr>
                <w:ilvl w:val="0"/>
                <w:numId w:val="25"/>
              </w:numPr>
              <w:ind w:left="144" w:hanging="144"/>
              <w:rPr>
                <w:rFonts w:cstheme="minorHAnsi"/>
                <w:sz w:val="20"/>
                <w:szCs w:val="20"/>
              </w:rPr>
            </w:pPr>
            <w:r>
              <w:rPr>
                <w:rFonts w:cstheme="minorHAnsi"/>
                <w:sz w:val="20"/>
                <w:szCs w:val="20"/>
              </w:rPr>
              <w:t>Students’ requests for clarification can be immediately addressed</w:t>
            </w:r>
          </w:p>
          <w:p w14:paraId="443A6F30" w14:textId="2DC8E7A5" w:rsidR="001023EA" w:rsidRDefault="001023EA" w:rsidP="00357D25">
            <w:pPr>
              <w:pStyle w:val="ListParagraph"/>
              <w:numPr>
                <w:ilvl w:val="0"/>
                <w:numId w:val="25"/>
              </w:numPr>
              <w:ind w:left="144" w:hanging="144"/>
              <w:rPr>
                <w:rFonts w:cstheme="minorHAnsi"/>
                <w:sz w:val="20"/>
                <w:szCs w:val="20"/>
              </w:rPr>
            </w:pPr>
            <w:r>
              <w:rPr>
                <w:rFonts w:cstheme="minorHAnsi"/>
                <w:sz w:val="20"/>
                <w:szCs w:val="20"/>
              </w:rPr>
              <w:t>Some students prefer oral directions</w:t>
            </w:r>
          </w:p>
          <w:p w14:paraId="63688E08" w14:textId="3813CC50" w:rsidR="007F2824" w:rsidRPr="00E22309" w:rsidRDefault="00E22309" w:rsidP="00357D25">
            <w:pPr>
              <w:pStyle w:val="ListParagraph"/>
              <w:numPr>
                <w:ilvl w:val="0"/>
                <w:numId w:val="25"/>
              </w:numPr>
              <w:ind w:left="144" w:hanging="144"/>
              <w:rPr>
                <w:rFonts w:cstheme="minorHAnsi"/>
                <w:sz w:val="20"/>
                <w:szCs w:val="20"/>
              </w:rPr>
            </w:pPr>
            <w:r>
              <w:rPr>
                <w:rFonts w:cstheme="minorHAnsi"/>
                <w:sz w:val="20"/>
                <w:szCs w:val="20"/>
              </w:rPr>
              <w:t>Takes the least preparation time for the teacher</w:t>
            </w:r>
          </w:p>
        </w:tc>
        <w:tc>
          <w:tcPr>
            <w:tcW w:w="4500" w:type="dxa"/>
          </w:tcPr>
          <w:p w14:paraId="42D07B5B" w14:textId="420402A2" w:rsidR="00357D25" w:rsidRDefault="001023EA" w:rsidP="00357D25">
            <w:pPr>
              <w:pStyle w:val="ListParagraph"/>
              <w:numPr>
                <w:ilvl w:val="0"/>
                <w:numId w:val="25"/>
              </w:numPr>
              <w:ind w:left="144" w:hanging="144"/>
              <w:rPr>
                <w:rFonts w:cstheme="minorHAnsi"/>
                <w:sz w:val="20"/>
                <w:szCs w:val="20"/>
              </w:rPr>
            </w:pPr>
            <w:r>
              <w:rPr>
                <w:rFonts w:cstheme="minorHAnsi"/>
                <w:sz w:val="20"/>
                <w:szCs w:val="20"/>
              </w:rPr>
              <w:t xml:space="preserve">Unless there are accompanying written directions, students may forget the </w:t>
            </w:r>
            <w:r w:rsidR="00AF1EE9">
              <w:rPr>
                <w:rFonts w:cstheme="minorHAnsi"/>
                <w:sz w:val="20"/>
                <w:szCs w:val="20"/>
              </w:rPr>
              <w:t xml:space="preserve">given </w:t>
            </w:r>
            <w:r>
              <w:rPr>
                <w:rFonts w:cstheme="minorHAnsi"/>
                <w:sz w:val="20"/>
                <w:szCs w:val="20"/>
              </w:rPr>
              <w:t>directions by the time they start working on the task</w:t>
            </w:r>
          </w:p>
          <w:p w14:paraId="55464E25" w14:textId="77777777" w:rsidR="001023EA" w:rsidRPr="00E22309" w:rsidRDefault="001023EA" w:rsidP="00357D25">
            <w:pPr>
              <w:pStyle w:val="ListParagraph"/>
              <w:numPr>
                <w:ilvl w:val="0"/>
                <w:numId w:val="25"/>
              </w:numPr>
              <w:ind w:left="144" w:hanging="144"/>
              <w:rPr>
                <w:rFonts w:cstheme="minorHAnsi"/>
                <w:sz w:val="20"/>
                <w:szCs w:val="20"/>
              </w:rPr>
            </w:pPr>
            <w:r>
              <w:rPr>
                <w:rFonts w:cstheme="minorHAnsi"/>
                <w:sz w:val="20"/>
                <w:szCs w:val="20"/>
              </w:rPr>
              <w:t>It takes up precious class/synch time</w:t>
            </w:r>
          </w:p>
          <w:p w14:paraId="3D1DC6A3" w14:textId="77777777" w:rsidR="007F2824" w:rsidRPr="00E22309" w:rsidRDefault="007F2824" w:rsidP="007F2824">
            <w:pPr>
              <w:pStyle w:val="ListParagraph"/>
              <w:spacing w:before="120"/>
              <w:ind w:left="0"/>
              <w:rPr>
                <w:rFonts w:cstheme="minorHAnsi"/>
                <w:sz w:val="24"/>
                <w:szCs w:val="24"/>
              </w:rPr>
            </w:pPr>
          </w:p>
        </w:tc>
      </w:tr>
      <w:tr w:rsidR="007F2824" w14:paraId="1AB47E88" w14:textId="77777777" w:rsidTr="00434816">
        <w:tc>
          <w:tcPr>
            <w:tcW w:w="3505" w:type="dxa"/>
          </w:tcPr>
          <w:p w14:paraId="1B9289D6" w14:textId="1349AF1C" w:rsidR="007F2824" w:rsidRPr="00477239" w:rsidRDefault="006421BB" w:rsidP="00477239">
            <w:pPr>
              <w:spacing w:before="120"/>
              <w:rPr>
                <w:rFonts w:cstheme="minorHAnsi"/>
                <w:sz w:val="24"/>
                <w:szCs w:val="24"/>
              </w:rPr>
            </w:pPr>
            <w:r>
              <w:rPr>
                <w:rFonts w:cstheme="minorHAnsi"/>
                <w:i/>
                <w:sz w:val="24"/>
                <w:szCs w:val="24"/>
              </w:rPr>
              <w:t>Oral-recorded</w:t>
            </w:r>
          </w:p>
        </w:tc>
        <w:tc>
          <w:tcPr>
            <w:tcW w:w="4590" w:type="dxa"/>
          </w:tcPr>
          <w:p w14:paraId="09E2C955" w14:textId="6230C53E" w:rsidR="001023EA" w:rsidRDefault="001023EA" w:rsidP="001023EA">
            <w:pPr>
              <w:pStyle w:val="ListParagraph"/>
              <w:numPr>
                <w:ilvl w:val="0"/>
                <w:numId w:val="25"/>
              </w:numPr>
              <w:ind w:left="144" w:hanging="144"/>
              <w:rPr>
                <w:rFonts w:cstheme="minorHAnsi"/>
                <w:sz w:val="20"/>
                <w:szCs w:val="20"/>
              </w:rPr>
            </w:pPr>
            <w:r>
              <w:rPr>
                <w:rFonts w:cstheme="minorHAnsi"/>
                <w:sz w:val="20"/>
                <w:szCs w:val="20"/>
              </w:rPr>
              <w:t>Some students prefer oral directions</w:t>
            </w:r>
          </w:p>
          <w:p w14:paraId="040BBA03" w14:textId="76D9BA85" w:rsidR="001023EA" w:rsidRDefault="001023EA" w:rsidP="001023EA">
            <w:pPr>
              <w:pStyle w:val="ListParagraph"/>
              <w:numPr>
                <w:ilvl w:val="0"/>
                <w:numId w:val="25"/>
              </w:numPr>
              <w:ind w:left="144" w:hanging="144"/>
              <w:rPr>
                <w:rFonts w:cstheme="minorHAnsi"/>
                <w:sz w:val="20"/>
                <w:szCs w:val="20"/>
              </w:rPr>
            </w:pPr>
            <w:r>
              <w:rPr>
                <w:rFonts w:cstheme="minorHAnsi"/>
                <w:sz w:val="20"/>
                <w:szCs w:val="20"/>
              </w:rPr>
              <w:t>Provides a record that can be revisited as needed</w:t>
            </w:r>
          </w:p>
          <w:p w14:paraId="5FBEA737" w14:textId="2F92DD3D" w:rsidR="007F2824" w:rsidRPr="001023EA" w:rsidRDefault="001023EA" w:rsidP="001023EA">
            <w:pPr>
              <w:pStyle w:val="ListParagraph"/>
              <w:numPr>
                <w:ilvl w:val="0"/>
                <w:numId w:val="25"/>
              </w:numPr>
              <w:ind w:left="144" w:hanging="144"/>
              <w:rPr>
                <w:rFonts w:cstheme="minorHAnsi"/>
                <w:sz w:val="20"/>
                <w:szCs w:val="20"/>
              </w:rPr>
            </w:pPr>
            <w:r>
              <w:rPr>
                <w:rFonts w:cstheme="minorHAnsi"/>
                <w:sz w:val="20"/>
                <w:szCs w:val="20"/>
              </w:rPr>
              <w:t>It saves precious class/synch time</w:t>
            </w:r>
          </w:p>
        </w:tc>
        <w:tc>
          <w:tcPr>
            <w:tcW w:w="4500" w:type="dxa"/>
          </w:tcPr>
          <w:p w14:paraId="3BB592B5" w14:textId="24FFA4CF" w:rsidR="00AF1EE9" w:rsidRDefault="00AF1EE9" w:rsidP="00357D25">
            <w:pPr>
              <w:pStyle w:val="ListParagraph"/>
              <w:numPr>
                <w:ilvl w:val="0"/>
                <w:numId w:val="25"/>
              </w:numPr>
              <w:ind w:left="144" w:hanging="144"/>
              <w:rPr>
                <w:rFonts w:cstheme="minorHAnsi"/>
                <w:sz w:val="20"/>
                <w:szCs w:val="20"/>
              </w:rPr>
            </w:pPr>
            <w:r>
              <w:rPr>
                <w:rFonts w:cstheme="minorHAnsi"/>
                <w:sz w:val="20"/>
                <w:szCs w:val="20"/>
              </w:rPr>
              <w:t>Does not allow for immediate clarifications</w:t>
            </w:r>
          </w:p>
          <w:p w14:paraId="2D728165" w14:textId="20B125DB" w:rsidR="00357D25" w:rsidRDefault="001023EA" w:rsidP="00357D25">
            <w:pPr>
              <w:pStyle w:val="ListParagraph"/>
              <w:numPr>
                <w:ilvl w:val="0"/>
                <w:numId w:val="25"/>
              </w:numPr>
              <w:ind w:left="144" w:hanging="144"/>
              <w:rPr>
                <w:rFonts w:cstheme="minorHAnsi"/>
                <w:sz w:val="20"/>
                <w:szCs w:val="20"/>
              </w:rPr>
            </w:pPr>
            <w:r>
              <w:rPr>
                <w:rFonts w:cstheme="minorHAnsi"/>
                <w:sz w:val="20"/>
                <w:szCs w:val="20"/>
              </w:rPr>
              <w:t xml:space="preserve">Takes </w:t>
            </w:r>
            <w:r w:rsidR="00AF1EE9">
              <w:rPr>
                <w:rFonts w:cstheme="minorHAnsi"/>
                <w:sz w:val="20"/>
                <w:szCs w:val="20"/>
              </w:rPr>
              <w:t xml:space="preserve">teacher’s </w:t>
            </w:r>
            <w:r>
              <w:rPr>
                <w:rFonts w:cstheme="minorHAnsi"/>
                <w:sz w:val="20"/>
                <w:szCs w:val="20"/>
              </w:rPr>
              <w:t>time to pre-record directions</w:t>
            </w:r>
          </w:p>
          <w:p w14:paraId="3021C5F8" w14:textId="6485D3C3" w:rsidR="007F2824" w:rsidRPr="001023EA" w:rsidRDefault="001023EA" w:rsidP="001023EA">
            <w:pPr>
              <w:pStyle w:val="ListParagraph"/>
              <w:numPr>
                <w:ilvl w:val="0"/>
                <w:numId w:val="25"/>
              </w:numPr>
              <w:ind w:left="144" w:hanging="144"/>
              <w:rPr>
                <w:rFonts w:cstheme="minorHAnsi"/>
                <w:sz w:val="20"/>
                <w:szCs w:val="20"/>
              </w:rPr>
            </w:pPr>
            <w:r>
              <w:rPr>
                <w:rFonts w:cstheme="minorHAnsi"/>
                <w:sz w:val="20"/>
                <w:szCs w:val="20"/>
              </w:rPr>
              <w:t>Students may need to review the entire video to find a specific piece of information they are looking for</w:t>
            </w:r>
          </w:p>
        </w:tc>
      </w:tr>
      <w:tr w:rsidR="001023EA" w14:paraId="268C15E6" w14:textId="77777777" w:rsidTr="00434816">
        <w:tc>
          <w:tcPr>
            <w:tcW w:w="3505" w:type="dxa"/>
          </w:tcPr>
          <w:p w14:paraId="05329F35" w14:textId="0B417E43" w:rsidR="001023EA" w:rsidRDefault="001023EA" w:rsidP="001023EA">
            <w:pPr>
              <w:spacing w:before="120"/>
              <w:rPr>
                <w:rFonts w:cstheme="minorHAnsi"/>
                <w:i/>
                <w:sz w:val="24"/>
                <w:szCs w:val="24"/>
              </w:rPr>
            </w:pPr>
            <w:r>
              <w:rPr>
                <w:rFonts w:cstheme="minorHAnsi"/>
                <w:i/>
                <w:sz w:val="24"/>
                <w:szCs w:val="24"/>
              </w:rPr>
              <w:t>Written</w:t>
            </w:r>
          </w:p>
        </w:tc>
        <w:tc>
          <w:tcPr>
            <w:tcW w:w="4590" w:type="dxa"/>
          </w:tcPr>
          <w:p w14:paraId="1188A119" w14:textId="0762B13A" w:rsidR="001023EA" w:rsidRDefault="001023EA" w:rsidP="001023EA">
            <w:pPr>
              <w:pStyle w:val="ListParagraph"/>
              <w:numPr>
                <w:ilvl w:val="0"/>
                <w:numId w:val="25"/>
              </w:numPr>
              <w:ind w:left="144" w:hanging="144"/>
              <w:rPr>
                <w:rFonts w:cstheme="minorHAnsi"/>
                <w:sz w:val="20"/>
                <w:szCs w:val="20"/>
              </w:rPr>
            </w:pPr>
            <w:r>
              <w:rPr>
                <w:rFonts w:cstheme="minorHAnsi"/>
                <w:sz w:val="20"/>
                <w:szCs w:val="20"/>
              </w:rPr>
              <w:t>Provides a record that can be most easily re</w:t>
            </w:r>
            <w:r w:rsidR="00AF1EE9">
              <w:rPr>
                <w:rFonts w:cstheme="minorHAnsi"/>
                <w:sz w:val="20"/>
                <w:szCs w:val="20"/>
              </w:rPr>
              <w:t>visited as needed (especially when needing to</w:t>
            </w:r>
            <w:r>
              <w:rPr>
                <w:rFonts w:cstheme="minorHAnsi"/>
                <w:sz w:val="20"/>
                <w:szCs w:val="20"/>
              </w:rPr>
              <w:t xml:space="preserve"> find specific pieces of information) </w:t>
            </w:r>
          </w:p>
          <w:p w14:paraId="12852E14" w14:textId="2851B84F" w:rsidR="001023EA" w:rsidRDefault="001023EA" w:rsidP="001023EA">
            <w:pPr>
              <w:pStyle w:val="ListParagraph"/>
              <w:numPr>
                <w:ilvl w:val="0"/>
                <w:numId w:val="25"/>
              </w:numPr>
              <w:ind w:left="144" w:hanging="144"/>
              <w:rPr>
                <w:rFonts w:cstheme="minorHAnsi"/>
                <w:sz w:val="20"/>
                <w:szCs w:val="20"/>
              </w:rPr>
            </w:pPr>
            <w:r>
              <w:rPr>
                <w:rFonts w:cstheme="minorHAnsi"/>
                <w:sz w:val="20"/>
                <w:szCs w:val="20"/>
              </w:rPr>
              <w:t xml:space="preserve">Some students prefer written directions they can highlight and annotate </w:t>
            </w:r>
          </w:p>
          <w:p w14:paraId="02125886" w14:textId="4198ECC9" w:rsidR="001023EA" w:rsidRPr="00E22309" w:rsidRDefault="001023EA" w:rsidP="001023EA">
            <w:pPr>
              <w:pStyle w:val="ListParagraph"/>
              <w:numPr>
                <w:ilvl w:val="0"/>
                <w:numId w:val="25"/>
              </w:numPr>
              <w:ind w:left="144" w:hanging="144"/>
              <w:rPr>
                <w:rFonts w:cstheme="minorHAnsi"/>
                <w:sz w:val="20"/>
                <w:szCs w:val="20"/>
              </w:rPr>
            </w:pPr>
            <w:r>
              <w:rPr>
                <w:rFonts w:cstheme="minorHAnsi"/>
                <w:sz w:val="20"/>
                <w:szCs w:val="20"/>
              </w:rPr>
              <w:t>It saves precious class/synch time</w:t>
            </w:r>
          </w:p>
        </w:tc>
        <w:tc>
          <w:tcPr>
            <w:tcW w:w="4500" w:type="dxa"/>
          </w:tcPr>
          <w:p w14:paraId="4EB10D8C" w14:textId="77777777" w:rsidR="00AF1EE9" w:rsidRDefault="00AF1EE9" w:rsidP="00AF1EE9">
            <w:pPr>
              <w:pStyle w:val="ListParagraph"/>
              <w:numPr>
                <w:ilvl w:val="0"/>
                <w:numId w:val="25"/>
              </w:numPr>
              <w:ind w:left="144" w:hanging="144"/>
              <w:rPr>
                <w:rFonts w:cstheme="minorHAnsi"/>
                <w:sz w:val="20"/>
                <w:szCs w:val="20"/>
              </w:rPr>
            </w:pPr>
            <w:r>
              <w:rPr>
                <w:rFonts w:cstheme="minorHAnsi"/>
                <w:sz w:val="20"/>
                <w:szCs w:val="20"/>
              </w:rPr>
              <w:t>Does not allow for immediate clarifications</w:t>
            </w:r>
          </w:p>
          <w:p w14:paraId="5DCC83F8" w14:textId="77777777" w:rsidR="001023EA" w:rsidRDefault="001023EA" w:rsidP="001023EA">
            <w:pPr>
              <w:pStyle w:val="ListParagraph"/>
              <w:numPr>
                <w:ilvl w:val="0"/>
                <w:numId w:val="25"/>
              </w:numPr>
              <w:ind w:left="144" w:hanging="144"/>
              <w:rPr>
                <w:rFonts w:cstheme="minorHAnsi"/>
                <w:sz w:val="20"/>
                <w:szCs w:val="20"/>
              </w:rPr>
            </w:pPr>
            <w:r>
              <w:rPr>
                <w:rFonts w:cstheme="minorHAnsi"/>
                <w:sz w:val="20"/>
                <w:szCs w:val="20"/>
              </w:rPr>
              <w:t>Some students have difficulty processing long written directions</w:t>
            </w:r>
          </w:p>
          <w:p w14:paraId="14DABCDD" w14:textId="66672668" w:rsidR="00AF1EE9" w:rsidRPr="00E22309" w:rsidRDefault="00AF1EE9" w:rsidP="001023EA">
            <w:pPr>
              <w:pStyle w:val="ListParagraph"/>
              <w:numPr>
                <w:ilvl w:val="0"/>
                <w:numId w:val="25"/>
              </w:numPr>
              <w:ind w:left="144" w:hanging="144"/>
              <w:rPr>
                <w:rFonts w:cstheme="minorHAnsi"/>
                <w:sz w:val="20"/>
                <w:szCs w:val="20"/>
              </w:rPr>
            </w:pPr>
            <w:r>
              <w:rPr>
                <w:rFonts w:cstheme="minorHAnsi"/>
                <w:sz w:val="20"/>
                <w:szCs w:val="20"/>
              </w:rPr>
              <w:t>Takes teacher’s time to write clear and detailed directions</w:t>
            </w:r>
          </w:p>
        </w:tc>
      </w:tr>
      <w:tr w:rsidR="001023EA" w14:paraId="2E749688" w14:textId="77777777" w:rsidTr="00434816">
        <w:tc>
          <w:tcPr>
            <w:tcW w:w="3505" w:type="dxa"/>
          </w:tcPr>
          <w:p w14:paraId="47CA9A46" w14:textId="09858DF0" w:rsidR="001023EA" w:rsidRDefault="001023EA" w:rsidP="001023EA">
            <w:pPr>
              <w:spacing w:before="120"/>
              <w:rPr>
                <w:rFonts w:cstheme="minorHAnsi"/>
                <w:i/>
                <w:sz w:val="24"/>
                <w:szCs w:val="24"/>
              </w:rPr>
            </w:pPr>
            <w:r>
              <w:rPr>
                <w:rFonts w:cstheme="minorHAnsi"/>
                <w:i/>
                <w:sz w:val="24"/>
                <w:szCs w:val="24"/>
              </w:rPr>
              <w:t xml:space="preserve">Written with </w:t>
            </w:r>
            <w:r w:rsidR="007A7979">
              <w:rPr>
                <w:rFonts w:cstheme="minorHAnsi"/>
                <w:i/>
                <w:sz w:val="24"/>
                <w:szCs w:val="24"/>
              </w:rPr>
              <w:t>hyper</w:t>
            </w:r>
            <w:r>
              <w:rPr>
                <w:rFonts w:cstheme="minorHAnsi"/>
                <w:i/>
                <w:sz w:val="24"/>
                <w:szCs w:val="24"/>
              </w:rPr>
              <w:t>links</w:t>
            </w:r>
          </w:p>
        </w:tc>
        <w:tc>
          <w:tcPr>
            <w:tcW w:w="4590" w:type="dxa"/>
          </w:tcPr>
          <w:p w14:paraId="082E2384" w14:textId="7E9CFA6E" w:rsidR="001023EA" w:rsidRDefault="001023EA" w:rsidP="001023EA">
            <w:pPr>
              <w:pStyle w:val="ListParagraph"/>
              <w:numPr>
                <w:ilvl w:val="0"/>
                <w:numId w:val="25"/>
              </w:numPr>
              <w:ind w:left="144" w:hanging="144"/>
              <w:rPr>
                <w:rFonts w:cstheme="minorHAnsi"/>
                <w:sz w:val="20"/>
                <w:szCs w:val="20"/>
              </w:rPr>
            </w:pPr>
            <w:r>
              <w:rPr>
                <w:rFonts w:cstheme="minorHAnsi"/>
                <w:sz w:val="20"/>
                <w:szCs w:val="20"/>
              </w:rPr>
              <w:t>Provides a record that can be most easily revisited as n</w:t>
            </w:r>
            <w:r w:rsidR="00AF1EE9">
              <w:rPr>
                <w:rFonts w:cstheme="minorHAnsi"/>
                <w:sz w:val="20"/>
                <w:szCs w:val="20"/>
              </w:rPr>
              <w:t xml:space="preserve">eeded (especially when needing to </w:t>
            </w:r>
            <w:r>
              <w:rPr>
                <w:rFonts w:cstheme="minorHAnsi"/>
                <w:sz w:val="20"/>
                <w:szCs w:val="20"/>
              </w:rPr>
              <w:t xml:space="preserve">find specific pieces of information) </w:t>
            </w:r>
          </w:p>
          <w:p w14:paraId="465ED1BE" w14:textId="52971AAD" w:rsidR="001023EA" w:rsidRDefault="001023EA" w:rsidP="001023EA">
            <w:pPr>
              <w:pStyle w:val="ListParagraph"/>
              <w:numPr>
                <w:ilvl w:val="0"/>
                <w:numId w:val="25"/>
              </w:numPr>
              <w:ind w:left="144" w:hanging="144"/>
              <w:rPr>
                <w:rFonts w:cstheme="minorHAnsi"/>
                <w:sz w:val="20"/>
                <w:szCs w:val="20"/>
              </w:rPr>
            </w:pPr>
            <w:r>
              <w:rPr>
                <w:rFonts w:cstheme="minorHAnsi"/>
                <w:sz w:val="20"/>
                <w:szCs w:val="20"/>
              </w:rPr>
              <w:t xml:space="preserve">Allows to break down directions at different levels (i.e., </w:t>
            </w:r>
            <w:r w:rsidR="00AF1EE9">
              <w:rPr>
                <w:rFonts w:cstheme="minorHAnsi"/>
                <w:sz w:val="20"/>
                <w:szCs w:val="20"/>
              </w:rPr>
              <w:t>“big picture” only, with</w:t>
            </w:r>
            <w:r>
              <w:rPr>
                <w:rFonts w:cstheme="minorHAnsi"/>
                <w:sz w:val="20"/>
                <w:szCs w:val="20"/>
              </w:rPr>
              <w:t xml:space="preserve"> links to more detailed directions for specific assignments)</w:t>
            </w:r>
          </w:p>
          <w:p w14:paraId="09E72E5A" w14:textId="0F72EB75" w:rsidR="007A7979" w:rsidRDefault="007A7979" w:rsidP="001023EA">
            <w:pPr>
              <w:pStyle w:val="ListParagraph"/>
              <w:numPr>
                <w:ilvl w:val="0"/>
                <w:numId w:val="25"/>
              </w:numPr>
              <w:ind w:left="144" w:hanging="144"/>
              <w:rPr>
                <w:rFonts w:cstheme="minorHAnsi"/>
                <w:sz w:val="20"/>
                <w:szCs w:val="20"/>
              </w:rPr>
            </w:pPr>
            <w:r>
              <w:rPr>
                <w:rFonts w:cstheme="minorHAnsi"/>
                <w:sz w:val="20"/>
                <w:szCs w:val="20"/>
              </w:rPr>
              <w:t xml:space="preserve">Can be linked to other online materials to be used </w:t>
            </w:r>
          </w:p>
          <w:p w14:paraId="428D4167" w14:textId="2F074E97" w:rsidR="001023EA" w:rsidRPr="00E22309" w:rsidRDefault="001023EA" w:rsidP="001023EA">
            <w:pPr>
              <w:pStyle w:val="ListParagraph"/>
              <w:numPr>
                <w:ilvl w:val="0"/>
                <w:numId w:val="25"/>
              </w:numPr>
              <w:ind w:left="144" w:hanging="144"/>
              <w:rPr>
                <w:rFonts w:cstheme="minorHAnsi"/>
                <w:sz w:val="20"/>
                <w:szCs w:val="20"/>
              </w:rPr>
            </w:pPr>
            <w:r>
              <w:rPr>
                <w:rFonts w:cstheme="minorHAnsi"/>
                <w:sz w:val="20"/>
                <w:szCs w:val="20"/>
              </w:rPr>
              <w:t>It saves precious class/synch time</w:t>
            </w:r>
          </w:p>
        </w:tc>
        <w:tc>
          <w:tcPr>
            <w:tcW w:w="4500" w:type="dxa"/>
          </w:tcPr>
          <w:p w14:paraId="7D850EA5" w14:textId="77777777" w:rsidR="00AF1EE9" w:rsidRDefault="00AF1EE9" w:rsidP="00AF1EE9">
            <w:pPr>
              <w:pStyle w:val="ListParagraph"/>
              <w:numPr>
                <w:ilvl w:val="0"/>
                <w:numId w:val="25"/>
              </w:numPr>
              <w:ind w:left="144" w:hanging="144"/>
              <w:rPr>
                <w:rFonts w:cstheme="minorHAnsi"/>
                <w:sz w:val="20"/>
                <w:szCs w:val="20"/>
              </w:rPr>
            </w:pPr>
            <w:r>
              <w:rPr>
                <w:rFonts w:cstheme="minorHAnsi"/>
                <w:sz w:val="20"/>
                <w:szCs w:val="20"/>
              </w:rPr>
              <w:t>Does not allow for immediate clarifications</w:t>
            </w:r>
          </w:p>
          <w:p w14:paraId="18F11731" w14:textId="6B5B605C" w:rsidR="00AF1EE9" w:rsidRDefault="00AF1EE9" w:rsidP="001023EA">
            <w:pPr>
              <w:pStyle w:val="ListParagraph"/>
              <w:numPr>
                <w:ilvl w:val="0"/>
                <w:numId w:val="25"/>
              </w:numPr>
              <w:ind w:left="144" w:hanging="144"/>
              <w:rPr>
                <w:rFonts w:cstheme="minorHAnsi"/>
                <w:sz w:val="20"/>
                <w:szCs w:val="20"/>
              </w:rPr>
            </w:pPr>
            <w:r>
              <w:rPr>
                <w:rFonts w:cstheme="minorHAnsi"/>
                <w:sz w:val="20"/>
                <w:szCs w:val="20"/>
              </w:rPr>
              <w:t>Takes teacher’s time to write clear directions at different levels of detail</w:t>
            </w:r>
          </w:p>
          <w:p w14:paraId="4012DB51" w14:textId="30F09782" w:rsidR="001023EA" w:rsidRPr="00E22309" w:rsidRDefault="001023EA" w:rsidP="001023EA">
            <w:pPr>
              <w:pStyle w:val="ListParagraph"/>
              <w:numPr>
                <w:ilvl w:val="0"/>
                <w:numId w:val="25"/>
              </w:numPr>
              <w:ind w:left="144" w:hanging="144"/>
              <w:rPr>
                <w:rFonts w:cstheme="minorHAnsi"/>
                <w:sz w:val="20"/>
                <w:szCs w:val="20"/>
              </w:rPr>
            </w:pPr>
            <w:r>
              <w:rPr>
                <w:rFonts w:cstheme="minorHAnsi"/>
                <w:sz w:val="20"/>
                <w:szCs w:val="20"/>
              </w:rPr>
              <w:t>Some students may forget to click for more detailed directions and miss some important specs</w:t>
            </w:r>
          </w:p>
        </w:tc>
      </w:tr>
    </w:tbl>
    <w:p w14:paraId="4F35EDEC" w14:textId="77777777" w:rsidR="005001CD" w:rsidRDefault="005001CD" w:rsidP="00C23CB3">
      <w:pPr>
        <w:spacing w:before="240" w:after="0" w:line="240" w:lineRule="auto"/>
        <w:rPr>
          <w:rFonts w:cstheme="minorHAnsi"/>
          <w:b/>
          <w:sz w:val="24"/>
          <w:szCs w:val="24"/>
        </w:rPr>
      </w:pPr>
    </w:p>
    <w:p w14:paraId="71242D09" w14:textId="52AAE1E1" w:rsidR="005001CD" w:rsidRDefault="005001CD" w:rsidP="00C23CB3">
      <w:pPr>
        <w:spacing w:before="240" w:after="0" w:line="240" w:lineRule="auto"/>
        <w:rPr>
          <w:rFonts w:cstheme="minorHAnsi"/>
          <w:b/>
          <w:sz w:val="24"/>
          <w:szCs w:val="24"/>
        </w:rPr>
      </w:pPr>
    </w:p>
    <w:p w14:paraId="00A86150" w14:textId="77777777" w:rsidR="007B002C" w:rsidRDefault="007B002C" w:rsidP="00C23CB3">
      <w:pPr>
        <w:spacing w:before="240" w:after="0" w:line="240" w:lineRule="auto"/>
        <w:rPr>
          <w:rFonts w:cstheme="minorHAnsi"/>
          <w:b/>
          <w:sz w:val="24"/>
          <w:szCs w:val="24"/>
        </w:rPr>
      </w:pPr>
      <w:bookmarkStart w:id="0" w:name="_GoBack"/>
      <w:bookmarkEnd w:id="0"/>
    </w:p>
    <w:p w14:paraId="2576ED07" w14:textId="7BC83B07" w:rsidR="00C23CB3" w:rsidRPr="00434816" w:rsidRDefault="007A7979" w:rsidP="00C23CB3">
      <w:pPr>
        <w:spacing w:before="240" w:after="0" w:line="240" w:lineRule="auto"/>
        <w:rPr>
          <w:rFonts w:cstheme="minorHAnsi"/>
          <w:sz w:val="24"/>
          <w:szCs w:val="24"/>
        </w:rPr>
      </w:pPr>
      <w:r>
        <w:rPr>
          <w:rFonts w:cstheme="minorHAnsi"/>
          <w:b/>
          <w:sz w:val="24"/>
          <w:szCs w:val="24"/>
        </w:rPr>
        <w:lastRenderedPageBreak/>
        <w:t>L</w:t>
      </w:r>
      <w:r w:rsidR="006421BB">
        <w:rPr>
          <w:rFonts w:cstheme="minorHAnsi"/>
          <w:b/>
          <w:sz w:val="24"/>
          <w:szCs w:val="24"/>
        </w:rPr>
        <w:t>evel of DETAILS</w:t>
      </w:r>
      <w:r w:rsidR="00C23CB3" w:rsidRPr="00434816">
        <w:rPr>
          <w:rFonts w:cstheme="minorHAnsi"/>
          <w:sz w:val="24"/>
          <w:szCs w:val="24"/>
        </w:rPr>
        <w:t>:</w:t>
      </w:r>
    </w:p>
    <w:tbl>
      <w:tblPr>
        <w:tblStyle w:val="TableGrid"/>
        <w:tblW w:w="12595" w:type="dxa"/>
        <w:tblInd w:w="360" w:type="dxa"/>
        <w:tblLook w:val="04A0" w:firstRow="1" w:lastRow="0" w:firstColumn="1" w:lastColumn="0" w:noHBand="0" w:noVBand="1"/>
      </w:tblPr>
      <w:tblGrid>
        <w:gridCol w:w="3505"/>
        <w:gridCol w:w="4680"/>
        <w:gridCol w:w="4410"/>
      </w:tblGrid>
      <w:tr w:rsidR="00C23CB3" w:rsidRPr="007F2824" w14:paraId="09159570" w14:textId="77777777" w:rsidTr="00DC473E">
        <w:tc>
          <w:tcPr>
            <w:tcW w:w="3505" w:type="dxa"/>
          </w:tcPr>
          <w:p w14:paraId="5E6FF26B" w14:textId="77777777" w:rsidR="00C23CB3" w:rsidRPr="00477239" w:rsidRDefault="00C23CB3" w:rsidP="00DC473E">
            <w:pPr>
              <w:pStyle w:val="ListParagraph"/>
              <w:spacing w:before="60" w:after="60"/>
              <w:ind w:left="0"/>
              <w:rPr>
                <w:rFonts w:cstheme="minorHAnsi"/>
                <w:b/>
                <w:i/>
                <w:sz w:val="24"/>
                <w:szCs w:val="24"/>
              </w:rPr>
            </w:pPr>
            <w:r w:rsidRPr="00477239">
              <w:rPr>
                <w:rFonts w:cstheme="minorHAnsi"/>
                <w:b/>
                <w:i/>
                <w:sz w:val="24"/>
                <w:szCs w:val="24"/>
              </w:rPr>
              <w:t>Option:</w:t>
            </w:r>
          </w:p>
        </w:tc>
        <w:tc>
          <w:tcPr>
            <w:tcW w:w="4680" w:type="dxa"/>
          </w:tcPr>
          <w:p w14:paraId="07B3DAA7" w14:textId="77777777" w:rsidR="00C23CB3" w:rsidRPr="00477239" w:rsidRDefault="00C23CB3" w:rsidP="00DC473E">
            <w:pPr>
              <w:pStyle w:val="ListParagraph"/>
              <w:spacing w:before="60" w:after="60"/>
              <w:ind w:left="0"/>
              <w:rPr>
                <w:rFonts w:cstheme="minorHAnsi"/>
                <w:b/>
                <w:i/>
                <w:sz w:val="24"/>
                <w:szCs w:val="24"/>
              </w:rPr>
            </w:pPr>
            <w:r w:rsidRPr="00477239">
              <w:rPr>
                <w:rFonts w:cstheme="minorHAnsi"/>
                <w:b/>
                <w:i/>
                <w:sz w:val="24"/>
                <w:szCs w:val="24"/>
              </w:rPr>
              <w:t>Advantages</w:t>
            </w:r>
          </w:p>
        </w:tc>
        <w:tc>
          <w:tcPr>
            <w:tcW w:w="4410" w:type="dxa"/>
          </w:tcPr>
          <w:p w14:paraId="19D7DBBD" w14:textId="77777777" w:rsidR="00C23CB3" w:rsidRPr="00477239" w:rsidRDefault="00C23CB3" w:rsidP="00DC473E">
            <w:pPr>
              <w:pStyle w:val="ListParagraph"/>
              <w:spacing w:before="60" w:after="60"/>
              <w:ind w:left="0"/>
              <w:rPr>
                <w:rFonts w:cstheme="minorHAnsi"/>
                <w:b/>
                <w:i/>
                <w:sz w:val="24"/>
                <w:szCs w:val="24"/>
              </w:rPr>
            </w:pPr>
            <w:r w:rsidRPr="00477239">
              <w:rPr>
                <w:rFonts w:cstheme="minorHAnsi"/>
                <w:b/>
                <w:i/>
                <w:sz w:val="24"/>
                <w:szCs w:val="24"/>
              </w:rPr>
              <w:t>Limitations</w:t>
            </w:r>
          </w:p>
        </w:tc>
      </w:tr>
      <w:tr w:rsidR="007E32E3" w:rsidRPr="007F2824" w14:paraId="25E47FF0" w14:textId="77777777" w:rsidTr="00DC473E">
        <w:tc>
          <w:tcPr>
            <w:tcW w:w="3505" w:type="dxa"/>
          </w:tcPr>
          <w:p w14:paraId="7E112B7C" w14:textId="1E579150" w:rsidR="007E32E3" w:rsidRPr="007E32E3" w:rsidRDefault="006421BB" w:rsidP="00DC473E">
            <w:pPr>
              <w:pStyle w:val="ListParagraph"/>
              <w:spacing w:before="60" w:after="60"/>
              <w:ind w:left="0"/>
              <w:rPr>
                <w:rFonts w:cstheme="minorHAnsi"/>
                <w:i/>
                <w:sz w:val="24"/>
                <w:szCs w:val="24"/>
              </w:rPr>
            </w:pPr>
            <w:r>
              <w:rPr>
                <w:rFonts w:cstheme="minorHAnsi"/>
                <w:i/>
                <w:sz w:val="24"/>
                <w:szCs w:val="24"/>
              </w:rPr>
              <w:t>Minimal</w:t>
            </w:r>
          </w:p>
        </w:tc>
        <w:tc>
          <w:tcPr>
            <w:tcW w:w="4680" w:type="dxa"/>
          </w:tcPr>
          <w:p w14:paraId="33DEC979" w14:textId="77777777" w:rsidR="00B31E63" w:rsidRDefault="00B31E63" w:rsidP="00B31E63">
            <w:pPr>
              <w:pStyle w:val="ListParagraph"/>
              <w:numPr>
                <w:ilvl w:val="0"/>
                <w:numId w:val="25"/>
              </w:numPr>
              <w:ind w:left="144" w:hanging="144"/>
              <w:rPr>
                <w:rFonts w:cstheme="minorHAnsi"/>
                <w:sz w:val="20"/>
                <w:szCs w:val="20"/>
              </w:rPr>
            </w:pPr>
            <w:r>
              <w:rPr>
                <w:rFonts w:cstheme="minorHAnsi"/>
                <w:sz w:val="20"/>
                <w:szCs w:val="20"/>
              </w:rPr>
              <w:t>Doesn’t overwhelm students</w:t>
            </w:r>
          </w:p>
          <w:p w14:paraId="73BE2077" w14:textId="3773D2AD" w:rsidR="007E32E3" w:rsidRPr="00B31E63" w:rsidRDefault="00B31E63" w:rsidP="00B31E63">
            <w:pPr>
              <w:pStyle w:val="ListParagraph"/>
              <w:numPr>
                <w:ilvl w:val="0"/>
                <w:numId w:val="25"/>
              </w:numPr>
              <w:ind w:left="144" w:hanging="144"/>
              <w:rPr>
                <w:rFonts w:cstheme="minorHAnsi"/>
                <w:sz w:val="20"/>
                <w:szCs w:val="20"/>
              </w:rPr>
            </w:pPr>
            <w:r>
              <w:rPr>
                <w:rFonts w:cstheme="minorHAnsi"/>
                <w:sz w:val="20"/>
                <w:szCs w:val="20"/>
              </w:rPr>
              <w:t>Provides room for choice/ creativity</w:t>
            </w:r>
          </w:p>
        </w:tc>
        <w:tc>
          <w:tcPr>
            <w:tcW w:w="4410" w:type="dxa"/>
          </w:tcPr>
          <w:p w14:paraId="5FF06F23" w14:textId="12C44FD0" w:rsidR="007E32E3" w:rsidRPr="0056762B" w:rsidRDefault="00B31E63" w:rsidP="00B31E63">
            <w:pPr>
              <w:pStyle w:val="ListParagraph"/>
              <w:numPr>
                <w:ilvl w:val="0"/>
                <w:numId w:val="25"/>
              </w:numPr>
              <w:ind w:left="144" w:hanging="144"/>
              <w:rPr>
                <w:rFonts w:cstheme="minorHAnsi"/>
                <w:b/>
                <w:i/>
                <w:sz w:val="24"/>
                <w:szCs w:val="24"/>
              </w:rPr>
            </w:pPr>
            <w:r>
              <w:rPr>
                <w:rFonts w:cstheme="minorHAnsi"/>
                <w:sz w:val="20"/>
                <w:szCs w:val="20"/>
              </w:rPr>
              <w:t xml:space="preserve">Students may </w:t>
            </w:r>
            <w:r w:rsidR="00AF1EE9">
              <w:rPr>
                <w:rFonts w:cstheme="minorHAnsi"/>
                <w:sz w:val="20"/>
                <w:szCs w:val="20"/>
              </w:rPr>
              <w:t xml:space="preserve">interpret the task differently, and </w:t>
            </w:r>
            <w:r>
              <w:rPr>
                <w:rFonts w:cstheme="minorHAnsi"/>
                <w:sz w:val="20"/>
                <w:szCs w:val="20"/>
              </w:rPr>
              <w:t>not do what you expected them to do</w:t>
            </w:r>
          </w:p>
        </w:tc>
      </w:tr>
      <w:tr w:rsidR="00B31E63" w14:paraId="08C053DE" w14:textId="77777777" w:rsidTr="00DC473E">
        <w:tc>
          <w:tcPr>
            <w:tcW w:w="3505" w:type="dxa"/>
          </w:tcPr>
          <w:p w14:paraId="1C12B0DF" w14:textId="330FECEC" w:rsidR="00B31E63" w:rsidRPr="00477239" w:rsidRDefault="00B31E63" w:rsidP="00B31E63">
            <w:pPr>
              <w:spacing w:before="120"/>
              <w:rPr>
                <w:rFonts w:cstheme="minorHAnsi"/>
                <w:sz w:val="24"/>
                <w:szCs w:val="24"/>
              </w:rPr>
            </w:pPr>
            <w:r>
              <w:rPr>
                <w:rFonts w:cstheme="minorHAnsi"/>
                <w:i/>
                <w:sz w:val="24"/>
                <w:szCs w:val="24"/>
              </w:rPr>
              <w:t>Detailed</w:t>
            </w:r>
          </w:p>
        </w:tc>
        <w:tc>
          <w:tcPr>
            <w:tcW w:w="4680" w:type="dxa"/>
          </w:tcPr>
          <w:p w14:paraId="525782BF" w14:textId="25BD07E5" w:rsidR="00B31E63" w:rsidRPr="0056762B" w:rsidRDefault="00B31E63" w:rsidP="00B31E63">
            <w:pPr>
              <w:pStyle w:val="ListParagraph"/>
              <w:numPr>
                <w:ilvl w:val="0"/>
                <w:numId w:val="25"/>
              </w:numPr>
              <w:ind w:left="144" w:hanging="144"/>
              <w:rPr>
                <w:rFonts w:cstheme="minorHAnsi"/>
                <w:sz w:val="20"/>
                <w:szCs w:val="20"/>
              </w:rPr>
            </w:pPr>
            <w:r>
              <w:rPr>
                <w:rFonts w:cstheme="minorHAnsi"/>
                <w:sz w:val="20"/>
                <w:szCs w:val="20"/>
              </w:rPr>
              <w:t>Provides all the information students need to engage in the task as intended</w:t>
            </w:r>
          </w:p>
        </w:tc>
        <w:tc>
          <w:tcPr>
            <w:tcW w:w="4410" w:type="dxa"/>
          </w:tcPr>
          <w:p w14:paraId="639FE926" w14:textId="4446F7C0" w:rsidR="00B31E63" w:rsidRPr="00B31E63" w:rsidRDefault="00B31E63" w:rsidP="00B31E63">
            <w:pPr>
              <w:pStyle w:val="ListParagraph"/>
              <w:numPr>
                <w:ilvl w:val="0"/>
                <w:numId w:val="25"/>
              </w:numPr>
              <w:ind w:left="144" w:hanging="144"/>
              <w:rPr>
                <w:rFonts w:cstheme="minorHAnsi"/>
                <w:sz w:val="20"/>
                <w:szCs w:val="20"/>
              </w:rPr>
            </w:pPr>
            <w:r>
              <w:rPr>
                <w:rFonts w:cstheme="minorHAnsi"/>
                <w:sz w:val="20"/>
                <w:szCs w:val="20"/>
              </w:rPr>
              <w:t>May</w:t>
            </w:r>
            <w:r w:rsidR="00AF1EE9">
              <w:rPr>
                <w:rFonts w:cstheme="minorHAnsi"/>
                <w:sz w:val="20"/>
                <w:szCs w:val="20"/>
              </w:rPr>
              <w:t xml:space="preserve"> feel overwhelming and off-putting for some students</w:t>
            </w:r>
          </w:p>
        </w:tc>
      </w:tr>
      <w:tr w:rsidR="00B31E63" w14:paraId="259EFCA3" w14:textId="77777777" w:rsidTr="00DC473E">
        <w:tc>
          <w:tcPr>
            <w:tcW w:w="3505" w:type="dxa"/>
          </w:tcPr>
          <w:p w14:paraId="04A4AD87" w14:textId="3CBF1420" w:rsidR="00B31E63" w:rsidRDefault="00B31E63" w:rsidP="00B31E63">
            <w:pPr>
              <w:spacing w:before="120"/>
              <w:rPr>
                <w:rFonts w:cstheme="minorHAnsi"/>
                <w:i/>
                <w:sz w:val="24"/>
                <w:szCs w:val="24"/>
              </w:rPr>
            </w:pPr>
            <w:r>
              <w:rPr>
                <w:rFonts w:cstheme="minorHAnsi"/>
                <w:i/>
                <w:sz w:val="24"/>
                <w:szCs w:val="24"/>
              </w:rPr>
              <w:t>Rubrics provided</w:t>
            </w:r>
          </w:p>
        </w:tc>
        <w:tc>
          <w:tcPr>
            <w:tcW w:w="4680" w:type="dxa"/>
          </w:tcPr>
          <w:p w14:paraId="41901A17" w14:textId="639FA7B6" w:rsidR="00B31E63" w:rsidRDefault="00B31E63" w:rsidP="00B31E63">
            <w:pPr>
              <w:pStyle w:val="ListParagraph"/>
              <w:numPr>
                <w:ilvl w:val="0"/>
                <w:numId w:val="25"/>
              </w:numPr>
              <w:ind w:left="144" w:hanging="144"/>
              <w:rPr>
                <w:rFonts w:cstheme="minorHAnsi"/>
                <w:sz w:val="20"/>
                <w:szCs w:val="20"/>
              </w:rPr>
            </w:pPr>
            <w:r>
              <w:rPr>
                <w:rFonts w:cstheme="minorHAnsi"/>
                <w:sz w:val="20"/>
                <w:szCs w:val="20"/>
              </w:rPr>
              <w:t>Provides information about specific expectations for the final product</w:t>
            </w:r>
          </w:p>
          <w:p w14:paraId="3CA1B4CA" w14:textId="207EA5AE" w:rsidR="00B31E63" w:rsidRPr="0056762B" w:rsidRDefault="00B31E63" w:rsidP="00B31E63">
            <w:pPr>
              <w:pStyle w:val="ListParagraph"/>
              <w:numPr>
                <w:ilvl w:val="0"/>
                <w:numId w:val="25"/>
              </w:numPr>
              <w:ind w:left="144" w:hanging="144"/>
              <w:rPr>
                <w:rFonts w:cstheme="minorHAnsi"/>
                <w:sz w:val="20"/>
                <w:szCs w:val="20"/>
              </w:rPr>
            </w:pPr>
            <w:r>
              <w:rPr>
                <w:rFonts w:cstheme="minorHAnsi"/>
                <w:sz w:val="20"/>
                <w:szCs w:val="20"/>
              </w:rPr>
              <w:t>Provides a checklist to use for self-evaluation</w:t>
            </w:r>
          </w:p>
        </w:tc>
        <w:tc>
          <w:tcPr>
            <w:tcW w:w="4410" w:type="dxa"/>
          </w:tcPr>
          <w:p w14:paraId="22A16B52" w14:textId="6BCA83A9" w:rsidR="00B31E63" w:rsidRPr="0056762B" w:rsidRDefault="00AF1EE9" w:rsidP="00B31E63">
            <w:pPr>
              <w:pStyle w:val="ListParagraph"/>
              <w:numPr>
                <w:ilvl w:val="0"/>
                <w:numId w:val="25"/>
              </w:numPr>
              <w:ind w:left="144" w:hanging="144"/>
              <w:rPr>
                <w:rFonts w:cstheme="minorHAnsi"/>
                <w:sz w:val="20"/>
                <w:szCs w:val="20"/>
              </w:rPr>
            </w:pPr>
            <w:r>
              <w:rPr>
                <w:rFonts w:cstheme="minorHAnsi"/>
                <w:sz w:val="20"/>
                <w:szCs w:val="20"/>
              </w:rPr>
              <w:t>By itself, it may not be enough to articulate</w:t>
            </w:r>
            <w:r w:rsidR="007A7979">
              <w:rPr>
                <w:rFonts w:cstheme="minorHAnsi"/>
                <w:sz w:val="20"/>
                <w:szCs w:val="20"/>
              </w:rPr>
              <w:t xml:space="preserve"> what students need to do to complete</w:t>
            </w:r>
            <w:r>
              <w:rPr>
                <w:rFonts w:cstheme="minorHAnsi"/>
                <w:sz w:val="20"/>
                <w:szCs w:val="20"/>
              </w:rPr>
              <w:t xml:space="preserve"> the </w:t>
            </w:r>
            <w:r w:rsidR="007A7979">
              <w:rPr>
                <w:rFonts w:cstheme="minorHAnsi"/>
                <w:sz w:val="20"/>
                <w:szCs w:val="20"/>
              </w:rPr>
              <w:t>task</w:t>
            </w:r>
          </w:p>
        </w:tc>
      </w:tr>
      <w:tr w:rsidR="00B31E63" w14:paraId="67AEC105" w14:textId="77777777" w:rsidTr="00DC473E">
        <w:tc>
          <w:tcPr>
            <w:tcW w:w="3505" w:type="dxa"/>
          </w:tcPr>
          <w:p w14:paraId="07462906" w14:textId="1FE49643" w:rsidR="00B31E63" w:rsidRDefault="00B31E63" w:rsidP="00B31E63">
            <w:pPr>
              <w:spacing w:before="120"/>
              <w:rPr>
                <w:rFonts w:cstheme="minorHAnsi"/>
                <w:i/>
                <w:sz w:val="24"/>
                <w:szCs w:val="24"/>
              </w:rPr>
            </w:pPr>
            <w:r>
              <w:rPr>
                <w:rFonts w:cstheme="minorHAnsi"/>
                <w:i/>
                <w:sz w:val="24"/>
                <w:szCs w:val="24"/>
              </w:rPr>
              <w:t xml:space="preserve">Models provided </w:t>
            </w:r>
          </w:p>
        </w:tc>
        <w:tc>
          <w:tcPr>
            <w:tcW w:w="4680" w:type="dxa"/>
          </w:tcPr>
          <w:p w14:paraId="29A06CAD" w14:textId="015B33E4" w:rsidR="00B31E63" w:rsidRPr="00B31E63" w:rsidRDefault="00B31E63" w:rsidP="00B31E63">
            <w:pPr>
              <w:pStyle w:val="ListParagraph"/>
              <w:numPr>
                <w:ilvl w:val="0"/>
                <w:numId w:val="25"/>
              </w:numPr>
              <w:ind w:left="144" w:hanging="144"/>
              <w:rPr>
                <w:rFonts w:cstheme="minorHAnsi"/>
                <w:sz w:val="20"/>
                <w:szCs w:val="20"/>
              </w:rPr>
            </w:pPr>
            <w:r>
              <w:rPr>
                <w:rFonts w:cstheme="minorHAnsi"/>
                <w:sz w:val="20"/>
                <w:szCs w:val="20"/>
              </w:rPr>
              <w:t>Provides an image of what the final product should look like</w:t>
            </w:r>
          </w:p>
        </w:tc>
        <w:tc>
          <w:tcPr>
            <w:tcW w:w="4410" w:type="dxa"/>
          </w:tcPr>
          <w:p w14:paraId="78EA137F" w14:textId="77777777" w:rsidR="00B31E63" w:rsidRDefault="00B31E63" w:rsidP="00B31E63">
            <w:pPr>
              <w:pStyle w:val="ListParagraph"/>
              <w:numPr>
                <w:ilvl w:val="0"/>
                <w:numId w:val="25"/>
              </w:numPr>
              <w:ind w:left="144" w:hanging="144"/>
              <w:rPr>
                <w:rFonts w:cstheme="minorHAnsi"/>
                <w:sz w:val="20"/>
                <w:szCs w:val="20"/>
              </w:rPr>
            </w:pPr>
            <w:r>
              <w:rPr>
                <w:rFonts w:cstheme="minorHAnsi"/>
                <w:sz w:val="20"/>
                <w:szCs w:val="20"/>
              </w:rPr>
              <w:t>May have the unintended consequence of pushing students towards a specific solution/ format at the exclusion of other possibilities</w:t>
            </w:r>
          </w:p>
          <w:p w14:paraId="0A75E3BF" w14:textId="127A5476" w:rsidR="00AF1EE9" w:rsidRPr="0056762B" w:rsidRDefault="00AF1EE9" w:rsidP="00B31E63">
            <w:pPr>
              <w:pStyle w:val="ListParagraph"/>
              <w:numPr>
                <w:ilvl w:val="0"/>
                <w:numId w:val="25"/>
              </w:numPr>
              <w:ind w:left="144" w:hanging="144"/>
              <w:rPr>
                <w:rFonts w:cstheme="minorHAnsi"/>
                <w:sz w:val="20"/>
                <w:szCs w:val="20"/>
              </w:rPr>
            </w:pPr>
            <w:r>
              <w:rPr>
                <w:rFonts w:cstheme="minorHAnsi"/>
                <w:sz w:val="20"/>
                <w:szCs w:val="20"/>
              </w:rPr>
              <w:t>By itself, may not be enough to articulate</w:t>
            </w:r>
            <w:r w:rsidR="007A7979">
              <w:rPr>
                <w:rFonts w:cstheme="minorHAnsi"/>
                <w:sz w:val="20"/>
                <w:szCs w:val="20"/>
              </w:rPr>
              <w:t xml:space="preserve"> what students need to do to complete the task</w:t>
            </w:r>
          </w:p>
        </w:tc>
      </w:tr>
    </w:tbl>
    <w:p w14:paraId="27D21F6C" w14:textId="55529E49" w:rsidR="005247C3" w:rsidRPr="00434816" w:rsidRDefault="006421BB" w:rsidP="00434816">
      <w:pPr>
        <w:spacing w:before="240" w:after="0" w:line="240" w:lineRule="auto"/>
        <w:rPr>
          <w:rFonts w:cstheme="minorHAnsi"/>
          <w:sz w:val="24"/>
          <w:szCs w:val="24"/>
        </w:rPr>
      </w:pPr>
      <w:r>
        <w:rPr>
          <w:rFonts w:cstheme="minorHAnsi"/>
          <w:b/>
          <w:sz w:val="24"/>
          <w:szCs w:val="24"/>
        </w:rPr>
        <w:t xml:space="preserve">Opportunities </w:t>
      </w:r>
      <w:r w:rsidR="00000407">
        <w:rPr>
          <w:rFonts w:cstheme="minorHAnsi"/>
          <w:b/>
          <w:sz w:val="24"/>
          <w:szCs w:val="24"/>
        </w:rPr>
        <w:t>for CLARIFICATION</w:t>
      </w:r>
      <w:r>
        <w:rPr>
          <w:rFonts w:cstheme="minorHAnsi"/>
          <w:b/>
          <w:sz w:val="24"/>
          <w:szCs w:val="24"/>
        </w:rPr>
        <w:t>S</w:t>
      </w:r>
      <w:r w:rsidR="005247C3" w:rsidRPr="00434816">
        <w:rPr>
          <w:rFonts w:cstheme="minorHAnsi"/>
          <w:sz w:val="24"/>
          <w:szCs w:val="24"/>
        </w:rPr>
        <w:t>:</w:t>
      </w:r>
    </w:p>
    <w:tbl>
      <w:tblPr>
        <w:tblStyle w:val="TableGrid"/>
        <w:tblW w:w="12595" w:type="dxa"/>
        <w:tblInd w:w="360" w:type="dxa"/>
        <w:tblLook w:val="04A0" w:firstRow="1" w:lastRow="0" w:firstColumn="1" w:lastColumn="0" w:noHBand="0" w:noVBand="1"/>
      </w:tblPr>
      <w:tblGrid>
        <w:gridCol w:w="3505"/>
        <w:gridCol w:w="4680"/>
        <w:gridCol w:w="4410"/>
      </w:tblGrid>
      <w:tr w:rsidR="005247C3" w:rsidRPr="007F2824" w14:paraId="787FCA5B" w14:textId="77777777" w:rsidTr="00434816">
        <w:tc>
          <w:tcPr>
            <w:tcW w:w="3505" w:type="dxa"/>
          </w:tcPr>
          <w:p w14:paraId="13500FDC" w14:textId="77777777" w:rsidR="005247C3" w:rsidRPr="00477239" w:rsidRDefault="005247C3" w:rsidP="00477239">
            <w:pPr>
              <w:pStyle w:val="ListParagraph"/>
              <w:spacing w:before="60" w:after="60"/>
              <w:ind w:left="0"/>
              <w:rPr>
                <w:rFonts w:cstheme="minorHAnsi"/>
                <w:b/>
                <w:i/>
                <w:sz w:val="24"/>
                <w:szCs w:val="24"/>
              </w:rPr>
            </w:pPr>
            <w:r w:rsidRPr="00477239">
              <w:rPr>
                <w:rFonts w:cstheme="minorHAnsi"/>
                <w:b/>
                <w:i/>
                <w:sz w:val="24"/>
                <w:szCs w:val="24"/>
              </w:rPr>
              <w:t>Option:</w:t>
            </w:r>
          </w:p>
        </w:tc>
        <w:tc>
          <w:tcPr>
            <w:tcW w:w="4680" w:type="dxa"/>
          </w:tcPr>
          <w:p w14:paraId="017D2F43" w14:textId="77777777" w:rsidR="005247C3" w:rsidRPr="00477239" w:rsidRDefault="005247C3" w:rsidP="00477239">
            <w:pPr>
              <w:pStyle w:val="ListParagraph"/>
              <w:spacing w:before="60" w:after="60"/>
              <w:ind w:left="0"/>
              <w:rPr>
                <w:rFonts w:cstheme="minorHAnsi"/>
                <w:b/>
                <w:i/>
                <w:sz w:val="24"/>
                <w:szCs w:val="24"/>
              </w:rPr>
            </w:pPr>
            <w:r w:rsidRPr="00477239">
              <w:rPr>
                <w:rFonts w:cstheme="minorHAnsi"/>
                <w:b/>
                <w:i/>
                <w:sz w:val="24"/>
                <w:szCs w:val="24"/>
              </w:rPr>
              <w:t>Advantages</w:t>
            </w:r>
          </w:p>
        </w:tc>
        <w:tc>
          <w:tcPr>
            <w:tcW w:w="4410" w:type="dxa"/>
          </w:tcPr>
          <w:p w14:paraId="3A8AC3A1" w14:textId="77777777" w:rsidR="005247C3" w:rsidRPr="00477239" w:rsidRDefault="005247C3" w:rsidP="00477239">
            <w:pPr>
              <w:pStyle w:val="ListParagraph"/>
              <w:spacing w:before="60" w:after="60"/>
              <w:ind w:left="0"/>
              <w:rPr>
                <w:rFonts w:cstheme="minorHAnsi"/>
                <w:b/>
                <w:i/>
                <w:sz w:val="24"/>
                <w:szCs w:val="24"/>
              </w:rPr>
            </w:pPr>
            <w:r w:rsidRPr="00477239">
              <w:rPr>
                <w:rFonts w:cstheme="minorHAnsi"/>
                <w:b/>
                <w:i/>
                <w:sz w:val="24"/>
                <w:szCs w:val="24"/>
              </w:rPr>
              <w:t>Limitations</w:t>
            </w:r>
          </w:p>
        </w:tc>
      </w:tr>
      <w:tr w:rsidR="00B31E63" w:rsidRPr="007F2824" w14:paraId="072F0A53" w14:textId="77777777" w:rsidTr="00434816">
        <w:tc>
          <w:tcPr>
            <w:tcW w:w="3505" w:type="dxa"/>
          </w:tcPr>
          <w:p w14:paraId="2B76A3A4" w14:textId="7BBBE0EB" w:rsidR="00B31E63" w:rsidRPr="00477239" w:rsidRDefault="00B31E63" w:rsidP="00B31E63">
            <w:pPr>
              <w:pStyle w:val="ListParagraph"/>
              <w:spacing w:before="60" w:after="60"/>
              <w:ind w:left="0"/>
              <w:rPr>
                <w:rFonts w:cstheme="minorHAnsi"/>
                <w:b/>
                <w:i/>
                <w:sz w:val="24"/>
                <w:szCs w:val="24"/>
              </w:rPr>
            </w:pPr>
            <w:r w:rsidRPr="00477239">
              <w:rPr>
                <w:rFonts w:cstheme="minorHAnsi"/>
                <w:i/>
                <w:sz w:val="24"/>
                <w:szCs w:val="24"/>
              </w:rPr>
              <w:t>No</w:t>
            </w:r>
            <w:r>
              <w:rPr>
                <w:rFonts w:cstheme="minorHAnsi"/>
                <w:i/>
                <w:sz w:val="24"/>
                <w:szCs w:val="24"/>
              </w:rPr>
              <w:t>ne</w:t>
            </w:r>
          </w:p>
        </w:tc>
        <w:tc>
          <w:tcPr>
            <w:tcW w:w="4680" w:type="dxa"/>
          </w:tcPr>
          <w:p w14:paraId="01709A88" w14:textId="0FCF227C" w:rsidR="00B31E63" w:rsidRPr="00B31E63" w:rsidRDefault="00B31E63" w:rsidP="00B31E63">
            <w:pPr>
              <w:pStyle w:val="ListParagraph"/>
              <w:numPr>
                <w:ilvl w:val="0"/>
                <w:numId w:val="25"/>
              </w:numPr>
              <w:ind w:left="144" w:hanging="144"/>
              <w:rPr>
                <w:rFonts w:cstheme="minorHAnsi"/>
                <w:b/>
                <w:i/>
                <w:sz w:val="20"/>
                <w:szCs w:val="20"/>
              </w:rPr>
            </w:pPr>
            <w:r w:rsidRPr="00B31E63">
              <w:rPr>
                <w:rFonts w:cstheme="minorHAnsi"/>
                <w:sz w:val="20"/>
                <w:szCs w:val="20"/>
              </w:rPr>
              <w:t>Saves teacher’s time!</w:t>
            </w:r>
          </w:p>
        </w:tc>
        <w:tc>
          <w:tcPr>
            <w:tcW w:w="4410" w:type="dxa"/>
          </w:tcPr>
          <w:p w14:paraId="790880AF" w14:textId="57A78F53" w:rsidR="00B31E63" w:rsidRPr="00B31E63" w:rsidRDefault="00B31E63" w:rsidP="00B31E63">
            <w:pPr>
              <w:pStyle w:val="ListParagraph"/>
              <w:numPr>
                <w:ilvl w:val="0"/>
                <w:numId w:val="25"/>
              </w:numPr>
              <w:ind w:left="144" w:hanging="144"/>
              <w:rPr>
                <w:rFonts w:cstheme="minorHAnsi"/>
                <w:i/>
                <w:sz w:val="20"/>
                <w:szCs w:val="20"/>
              </w:rPr>
            </w:pPr>
            <w:r w:rsidRPr="00B31E63">
              <w:rPr>
                <w:rFonts w:cstheme="minorHAnsi"/>
                <w:sz w:val="20"/>
                <w:szCs w:val="20"/>
              </w:rPr>
              <w:t>Students</w:t>
            </w:r>
            <w:r>
              <w:rPr>
                <w:rFonts w:cstheme="minorHAnsi"/>
                <w:sz w:val="20"/>
                <w:szCs w:val="20"/>
              </w:rPr>
              <w:t xml:space="preserve"> who do not understand a piece of the directions may </w:t>
            </w:r>
            <w:r w:rsidR="0004428B">
              <w:rPr>
                <w:rFonts w:cstheme="minorHAnsi"/>
                <w:sz w:val="20"/>
                <w:szCs w:val="20"/>
              </w:rPr>
              <w:t xml:space="preserve">not </w:t>
            </w:r>
            <w:r>
              <w:rPr>
                <w:rFonts w:cstheme="minorHAnsi"/>
                <w:sz w:val="20"/>
                <w:szCs w:val="20"/>
              </w:rPr>
              <w:t xml:space="preserve">engage in </w:t>
            </w:r>
            <w:r w:rsidR="0004428B">
              <w:rPr>
                <w:rFonts w:cstheme="minorHAnsi"/>
                <w:sz w:val="20"/>
                <w:szCs w:val="20"/>
              </w:rPr>
              <w:t xml:space="preserve">the </w:t>
            </w:r>
            <w:r>
              <w:rPr>
                <w:rFonts w:cstheme="minorHAnsi"/>
                <w:sz w:val="20"/>
                <w:szCs w:val="20"/>
              </w:rPr>
              <w:t xml:space="preserve">task </w:t>
            </w:r>
            <w:r w:rsidR="0004428B">
              <w:rPr>
                <w:rFonts w:cstheme="minorHAnsi"/>
                <w:sz w:val="20"/>
                <w:szCs w:val="20"/>
              </w:rPr>
              <w:t>as intended</w:t>
            </w:r>
            <w:r w:rsidRPr="00B31E63">
              <w:rPr>
                <w:rFonts w:cstheme="minorHAnsi"/>
                <w:sz w:val="20"/>
                <w:szCs w:val="20"/>
              </w:rPr>
              <w:t xml:space="preserve"> </w:t>
            </w:r>
          </w:p>
          <w:p w14:paraId="57E4FF9D" w14:textId="3143B7D3" w:rsidR="00B31E63" w:rsidRPr="00B31E63" w:rsidRDefault="00B31E63" w:rsidP="00B31E63">
            <w:pPr>
              <w:pStyle w:val="ListParagraph"/>
              <w:numPr>
                <w:ilvl w:val="0"/>
                <w:numId w:val="25"/>
              </w:numPr>
              <w:ind w:left="144" w:hanging="144"/>
              <w:rPr>
                <w:rFonts w:cstheme="minorHAnsi"/>
                <w:b/>
                <w:i/>
                <w:sz w:val="20"/>
                <w:szCs w:val="20"/>
              </w:rPr>
            </w:pPr>
            <w:r>
              <w:rPr>
                <w:rFonts w:cstheme="minorHAnsi"/>
                <w:sz w:val="20"/>
                <w:szCs w:val="20"/>
              </w:rPr>
              <w:t>Students may give up and not to engage in the task if they do not understand the directions</w:t>
            </w:r>
          </w:p>
        </w:tc>
      </w:tr>
      <w:tr w:rsidR="00B31E63" w14:paraId="0F2185C4" w14:textId="77777777" w:rsidTr="00434816">
        <w:tc>
          <w:tcPr>
            <w:tcW w:w="3505" w:type="dxa"/>
          </w:tcPr>
          <w:p w14:paraId="59830CAD" w14:textId="4727AEC6" w:rsidR="00B31E63" w:rsidRPr="00477239" w:rsidRDefault="00B31E63" w:rsidP="00B31E63">
            <w:pPr>
              <w:spacing w:before="120"/>
              <w:rPr>
                <w:rFonts w:cstheme="minorHAnsi"/>
                <w:sz w:val="24"/>
                <w:szCs w:val="24"/>
              </w:rPr>
            </w:pPr>
            <w:r>
              <w:rPr>
                <w:rFonts w:cstheme="minorHAnsi"/>
                <w:i/>
                <w:sz w:val="24"/>
                <w:szCs w:val="24"/>
              </w:rPr>
              <w:t>In the moment</w:t>
            </w:r>
          </w:p>
        </w:tc>
        <w:tc>
          <w:tcPr>
            <w:tcW w:w="4680" w:type="dxa"/>
          </w:tcPr>
          <w:p w14:paraId="138A405C" w14:textId="465D20D1" w:rsidR="00B31E63" w:rsidRPr="00B31E63" w:rsidRDefault="00000407" w:rsidP="0004428B">
            <w:pPr>
              <w:pStyle w:val="ListParagraph"/>
              <w:numPr>
                <w:ilvl w:val="0"/>
                <w:numId w:val="25"/>
              </w:numPr>
              <w:ind w:left="144" w:hanging="144"/>
              <w:rPr>
                <w:rFonts w:cstheme="minorHAnsi"/>
                <w:sz w:val="20"/>
                <w:szCs w:val="20"/>
              </w:rPr>
            </w:pPr>
            <w:r>
              <w:rPr>
                <w:rFonts w:cstheme="minorHAnsi"/>
                <w:sz w:val="20"/>
                <w:szCs w:val="20"/>
              </w:rPr>
              <w:t xml:space="preserve">It allows the teacher to address </w:t>
            </w:r>
            <w:r w:rsidR="0004428B">
              <w:rPr>
                <w:rFonts w:cstheme="minorHAnsi"/>
                <w:sz w:val="20"/>
                <w:szCs w:val="20"/>
              </w:rPr>
              <w:t xml:space="preserve">requests for clarifications </w:t>
            </w:r>
            <w:r>
              <w:rPr>
                <w:rFonts w:cstheme="minorHAnsi"/>
                <w:sz w:val="20"/>
                <w:szCs w:val="20"/>
              </w:rPr>
              <w:t>immediately</w:t>
            </w:r>
          </w:p>
        </w:tc>
        <w:tc>
          <w:tcPr>
            <w:tcW w:w="4410" w:type="dxa"/>
          </w:tcPr>
          <w:p w14:paraId="024EA386" w14:textId="77777777" w:rsidR="00B31E63" w:rsidRDefault="00000407" w:rsidP="00B31E63">
            <w:pPr>
              <w:pStyle w:val="ListParagraph"/>
              <w:numPr>
                <w:ilvl w:val="0"/>
                <w:numId w:val="25"/>
              </w:numPr>
              <w:ind w:left="144" w:hanging="144"/>
              <w:rPr>
                <w:rFonts w:cstheme="minorHAnsi"/>
                <w:sz w:val="20"/>
                <w:szCs w:val="20"/>
              </w:rPr>
            </w:pPr>
            <w:r>
              <w:rPr>
                <w:rFonts w:cstheme="minorHAnsi"/>
                <w:sz w:val="20"/>
                <w:szCs w:val="20"/>
              </w:rPr>
              <w:t>Possible only within a synch session</w:t>
            </w:r>
          </w:p>
          <w:p w14:paraId="39D3D866" w14:textId="5CC8C95F" w:rsidR="00000407" w:rsidRPr="00B31E63" w:rsidRDefault="00000407" w:rsidP="00B31E63">
            <w:pPr>
              <w:pStyle w:val="ListParagraph"/>
              <w:numPr>
                <w:ilvl w:val="0"/>
                <w:numId w:val="25"/>
              </w:numPr>
              <w:ind w:left="144" w:hanging="144"/>
              <w:rPr>
                <w:rFonts w:cstheme="minorHAnsi"/>
                <w:sz w:val="20"/>
                <w:szCs w:val="20"/>
              </w:rPr>
            </w:pPr>
            <w:r>
              <w:rPr>
                <w:rFonts w:cstheme="minorHAnsi"/>
                <w:sz w:val="20"/>
                <w:szCs w:val="20"/>
              </w:rPr>
              <w:t>Studen</w:t>
            </w:r>
            <w:r w:rsidR="0004428B">
              <w:rPr>
                <w:rFonts w:cstheme="minorHAnsi"/>
                <w:sz w:val="20"/>
                <w:szCs w:val="20"/>
              </w:rPr>
              <w:t>ts may realize only later, when</w:t>
            </w:r>
            <w:r>
              <w:rPr>
                <w:rFonts w:cstheme="minorHAnsi"/>
                <w:sz w:val="20"/>
                <w:szCs w:val="20"/>
              </w:rPr>
              <w:t xml:space="preserve"> they attempt the task, that they have questions</w:t>
            </w:r>
          </w:p>
        </w:tc>
      </w:tr>
      <w:tr w:rsidR="00000407" w14:paraId="7A08A898" w14:textId="77777777" w:rsidTr="00434816">
        <w:tc>
          <w:tcPr>
            <w:tcW w:w="3505" w:type="dxa"/>
          </w:tcPr>
          <w:p w14:paraId="14157956" w14:textId="531323D8" w:rsidR="00000407" w:rsidRPr="00477239" w:rsidRDefault="00000407" w:rsidP="00000407">
            <w:pPr>
              <w:spacing w:before="120"/>
              <w:rPr>
                <w:rFonts w:cstheme="minorHAnsi"/>
                <w:sz w:val="24"/>
                <w:szCs w:val="24"/>
              </w:rPr>
            </w:pPr>
            <w:r>
              <w:rPr>
                <w:rFonts w:cstheme="minorHAnsi"/>
                <w:i/>
                <w:sz w:val="24"/>
                <w:szCs w:val="24"/>
              </w:rPr>
              <w:t>Email teacher</w:t>
            </w:r>
          </w:p>
        </w:tc>
        <w:tc>
          <w:tcPr>
            <w:tcW w:w="4680" w:type="dxa"/>
          </w:tcPr>
          <w:p w14:paraId="6FD7D5F9" w14:textId="1F622A06" w:rsidR="00000407" w:rsidRDefault="0004428B" w:rsidP="00000407">
            <w:pPr>
              <w:pStyle w:val="ListParagraph"/>
              <w:numPr>
                <w:ilvl w:val="0"/>
                <w:numId w:val="25"/>
              </w:numPr>
              <w:ind w:left="144" w:hanging="144"/>
              <w:rPr>
                <w:rFonts w:cstheme="minorHAnsi"/>
                <w:sz w:val="20"/>
                <w:szCs w:val="20"/>
              </w:rPr>
            </w:pPr>
            <w:r>
              <w:rPr>
                <w:rFonts w:cstheme="minorHAnsi"/>
                <w:sz w:val="20"/>
                <w:szCs w:val="20"/>
              </w:rPr>
              <w:t>Questions can be asked</w:t>
            </w:r>
            <w:r w:rsidR="00000407">
              <w:rPr>
                <w:rFonts w:cstheme="minorHAnsi"/>
                <w:sz w:val="20"/>
                <w:szCs w:val="20"/>
              </w:rPr>
              <w:t xml:space="preserve"> when needed</w:t>
            </w:r>
          </w:p>
          <w:p w14:paraId="7B910107" w14:textId="35EED413" w:rsidR="00000407" w:rsidRDefault="0004428B" w:rsidP="00000407">
            <w:pPr>
              <w:pStyle w:val="ListParagraph"/>
              <w:numPr>
                <w:ilvl w:val="0"/>
                <w:numId w:val="25"/>
              </w:numPr>
              <w:ind w:left="144" w:hanging="144"/>
              <w:rPr>
                <w:rFonts w:cstheme="minorHAnsi"/>
                <w:sz w:val="20"/>
                <w:szCs w:val="20"/>
              </w:rPr>
            </w:pPr>
            <w:r>
              <w:rPr>
                <w:rFonts w:cstheme="minorHAnsi"/>
                <w:sz w:val="20"/>
                <w:szCs w:val="20"/>
              </w:rPr>
              <w:t>I</w:t>
            </w:r>
            <w:r w:rsidR="00000407">
              <w:rPr>
                <w:rFonts w:cstheme="minorHAnsi"/>
                <w:sz w:val="20"/>
                <w:szCs w:val="20"/>
              </w:rPr>
              <w:t xml:space="preserve">f the </w:t>
            </w:r>
            <w:r>
              <w:rPr>
                <w:rFonts w:cstheme="minorHAnsi"/>
                <w:sz w:val="20"/>
                <w:szCs w:val="20"/>
              </w:rPr>
              <w:t>teacher checks email regularly, it will receive a timely response</w:t>
            </w:r>
          </w:p>
          <w:p w14:paraId="23EDCB7F" w14:textId="77777777" w:rsidR="00000407" w:rsidRDefault="00000407" w:rsidP="00000407">
            <w:pPr>
              <w:pStyle w:val="ListParagraph"/>
              <w:numPr>
                <w:ilvl w:val="0"/>
                <w:numId w:val="25"/>
              </w:numPr>
              <w:ind w:left="144" w:hanging="144"/>
              <w:rPr>
                <w:rFonts w:cstheme="minorHAnsi"/>
                <w:sz w:val="20"/>
                <w:szCs w:val="20"/>
              </w:rPr>
            </w:pPr>
            <w:r>
              <w:rPr>
                <w:rFonts w:cstheme="minorHAnsi"/>
                <w:sz w:val="20"/>
                <w:szCs w:val="20"/>
              </w:rPr>
              <w:t>Teacher can respond to questions individually</w:t>
            </w:r>
          </w:p>
          <w:p w14:paraId="16DC9683" w14:textId="48168923" w:rsidR="00000407" w:rsidRPr="00B31E63" w:rsidRDefault="0004428B" w:rsidP="00000407">
            <w:pPr>
              <w:pStyle w:val="ListParagraph"/>
              <w:numPr>
                <w:ilvl w:val="0"/>
                <w:numId w:val="25"/>
              </w:numPr>
              <w:ind w:left="144" w:hanging="144"/>
              <w:rPr>
                <w:rFonts w:cstheme="minorHAnsi"/>
                <w:sz w:val="20"/>
                <w:szCs w:val="20"/>
              </w:rPr>
            </w:pPr>
            <w:r>
              <w:rPr>
                <w:rFonts w:cstheme="minorHAnsi"/>
                <w:sz w:val="20"/>
                <w:szCs w:val="20"/>
              </w:rPr>
              <w:t>S</w:t>
            </w:r>
            <w:r w:rsidR="00000407">
              <w:rPr>
                <w:rFonts w:cstheme="minorHAnsi"/>
                <w:sz w:val="20"/>
                <w:szCs w:val="20"/>
              </w:rPr>
              <w:t xml:space="preserve">tudent </w:t>
            </w:r>
            <w:r>
              <w:rPr>
                <w:rFonts w:cstheme="minorHAnsi"/>
                <w:sz w:val="20"/>
                <w:szCs w:val="20"/>
              </w:rPr>
              <w:t xml:space="preserve">may </w:t>
            </w:r>
            <w:r w:rsidR="005001CD">
              <w:rPr>
                <w:rFonts w:cstheme="minorHAnsi"/>
                <w:sz w:val="20"/>
                <w:szCs w:val="20"/>
              </w:rPr>
              <w:t>be more willing to</w:t>
            </w:r>
            <w:r>
              <w:rPr>
                <w:rFonts w:cstheme="minorHAnsi"/>
                <w:sz w:val="20"/>
                <w:szCs w:val="20"/>
              </w:rPr>
              <w:t xml:space="preserve"> </w:t>
            </w:r>
            <w:r w:rsidR="00000407">
              <w:rPr>
                <w:rFonts w:cstheme="minorHAnsi"/>
                <w:sz w:val="20"/>
                <w:szCs w:val="20"/>
              </w:rPr>
              <w:t>ask</w:t>
            </w:r>
            <w:r w:rsidR="00AF6FF9">
              <w:rPr>
                <w:rFonts w:cstheme="minorHAnsi"/>
                <w:sz w:val="20"/>
                <w:szCs w:val="20"/>
              </w:rPr>
              <w:t xml:space="preserve"> </w:t>
            </w:r>
            <w:r w:rsidR="00000407">
              <w:rPr>
                <w:rFonts w:cstheme="minorHAnsi"/>
                <w:sz w:val="20"/>
                <w:szCs w:val="20"/>
              </w:rPr>
              <w:t>question</w:t>
            </w:r>
            <w:r w:rsidR="00AF6FF9">
              <w:rPr>
                <w:rFonts w:cstheme="minorHAnsi"/>
                <w:sz w:val="20"/>
                <w:szCs w:val="20"/>
              </w:rPr>
              <w:t>s privately</w:t>
            </w:r>
          </w:p>
        </w:tc>
        <w:tc>
          <w:tcPr>
            <w:tcW w:w="4410" w:type="dxa"/>
          </w:tcPr>
          <w:p w14:paraId="38096A30" w14:textId="77777777" w:rsidR="00000407" w:rsidRDefault="00000407" w:rsidP="00000407">
            <w:pPr>
              <w:pStyle w:val="ListParagraph"/>
              <w:numPr>
                <w:ilvl w:val="0"/>
                <w:numId w:val="25"/>
              </w:numPr>
              <w:ind w:left="144" w:hanging="144"/>
              <w:rPr>
                <w:rFonts w:cstheme="minorHAnsi"/>
                <w:sz w:val="20"/>
                <w:szCs w:val="20"/>
              </w:rPr>
            </w:pPr>
            <w:r>
              <w:rPr>
                <w:rFonts w:cstheme="minorHAnsi"/>
                <w:sz w:val="20"/>
                <w:szCs w:val="20"/>
              </w:rPr>
              <w:t>Teacher may not respond immediately</w:t>
            </w:r>
          </w:p>
          <w:p w14:paraId="2786D0E5" w14:textId="03AB3BAC" w:rsidR="00000407" w:rsidRPr="00B31E63" w:rsidRDefault="00000407" w:rsidP="00000407">
            <w:pPr>
              <w:pStyle w:val="ListParagraph"/>
              <w:numPr>
                <w:ilvl w:val="0"/>
                <w:numId w:val="25"/>
              </w:numPr>
              <w:ind w:left="144" w:hanging="144"/>
              <w:rPr>
                <w:rFonts w:cstheme="minorHAnsi"/>
                <w:sz w:val="20"/>
                <w:szCs w:val="20"/>
              </w:rPr>
            </w:pPr>
            <w:r>
              <w:rPr>
                <w:rFonts w:cstheme="minorHAnsi"/>
                <w:sz w:val="20"/>
                <w:szCs w:val="20"/>
              </w:rPr>
              <w:t xml:space="preserve">Other students may not benefit from the clarification, unless the teacher decides to send an email to the </w:t>
            </w:r>
            <w:r w:rsidR="0004428B">
              <w:rPr>
                <w:rFonts w:cstheme="minorHAnsi"/>
                <w:sz w:val="20"/>
                <w:szCs w:val="20"/>
              </w:rPr>
              <w:t xml:space="preserve">whole </w:t>
            </w:r>
            <w:r>
              <w:rPr>
                <w:rFonts w:cstheme="minorHAnsi"/>
                <w:sz w:val="20"/>
                <w:szCs w:val="20"/>
              </w:rPr>
              <w:t>class about that issue</w:t>
            </w:r>
          </w:p>
        </w:tc>
      </w:tr>
      <w:tr w:rsidR="00000407" w14:paraId="2AA03B25" w14:textId="77777777" w:rsidTr="00434816">
        <w:tc>
          <w:tcPr>
            <w:tcW w:w="3505" w:type="dxa"/>
          </w:tcPr>
          <w:p w14:paraId="3A3E9F99" w14:textId="35F4FBF9" w:rsidR="00000407" w:rsidRDefault="00000407" w:rsidP="00000407">
            <w:pPr>
              <w:spacing w:before="120"/>
              <w:rPr>
                <w:rFonts w:cstheme="minorHAnsi"/>
                <w:i/>
                <w:sz w:val="24"/>
                <w:szCs w:val="24"/>
              </w:rPr>
            </w:pPr>
            <w:r>
              <w:rPr>
                <w:rFonts w:cstheme="minorHAnsi"/>
                <w:i/>
                <w:sz w:val="24"/>
                <w:szCs w:val="24"/>
              </w:rPr>
              <w:t>Online “Ask a Question”</w:t>
            </w:r>
          </w:p>
        </w:tc>
        <w:tc>
          <w:tcPr>
            <w:tcW w:w="4680" w:type="dxa"/>
          </w:tcPr>
          <w:p w14:paraId="3948BD6A" w14:textId="3B95BB02" w:rsidR="00000407" w:rsidRDefault="0004428B" w:rsidP="00000407">
            <w:pPr>
              <w:pStyle w:val="ListParagraph"/>
              <w:numPr>
                <w:ilvl w:val="0"/>
                <w:numId w:val="25"/>
              </w:numPr>
              <w:ind w:left="144" w:hanging="144"/>
              <w:rPr>
                <w:rFonts w:cstheme="minorHAnsi"/>
                <w:sz w:val="20"/>
                <w:szCs w:val="20"/>
              </w:rPr>
            </w:pPr>
            <w:r>
              <w:rPr>
                <w:rFonts w:cstheme="minorHAnsi"/>
                <w:sz w:val="20"/>
                <w:szCs w:val="20"/>
              </w:rPr>
              <w:t>Questions can be asked</w:t>
            </w:r>
            <w:r w:rsidR="00000407">
              <w:rPr>
                <w:rFonts w:cstheme="minorHAnsi"/>
                <w:sz w:val="20"/>
                <w:szCs w:val="20"/>
              </w:rPr>
              <w:t xml:space="preserve"> when needed</w:t>
            </w:r>
          </w:p>
          <w:p w14:paraId="4F3F98E7" w14:textId="271700FE" w:rsidR="00000407" w:rsidRDefault="00000407" w:rsidP="00000407">
            <w:pPr>
              <w:pStyle w:val="ListParagraph"/>
              <w:numPr>
                <w:ilvl w:val="0"/>
                <w:numId w:val="25"/>
              </w:numPr>
              <w:ind w:left="144" w:hanging="144"/>
              <w:rPr>
                <w:rFonts w:cstheme="minorHAnsi"/>
                <w:sz w:val="20"/>
                <w:szCs w:val="20"/>
              </w:rPr>
            </w:pPr>
            <w:r>
              <w:rPr>
                <w:rFonts w:cstheme="minorHAnsi"/>
                <w:sz w:val="20"/>
                <w:szCs w:val="20"/>
              </w:rPr>
              <w:t>Teacher can respond to questions publicly – thus benefiting other students</w:t>
            </w:r>
            <w:r w:rsidR="00AF6FF9">
              <w:rPr>
                <w:rFonts w:cstheme="minorHAnsi"/>
                <w:sz w:val="20"/>
                <w:szCs w:val="20"/>
              </w:rPr>
              <w:t xml:space="preserve"> </w:t>
            </w:r>
          </w:p>
          <w:p w14:paraId="0F7D9045" w14:textId="1A4DDCC7" w:rsidR="00000407" w:rsidRPr="00B31E63" w:rsidRDefault="00000407" w:rsidP="0004428B">
            <w:pPr>
              <w:pStyle w:val="ListParagraph"/>
              <w:numPr>
                <w:ilvl w:val="0"/>
                <w:numId w:val="25"/>
              </w:numPr>
              <w:ind w:left="144" w:hanging="144"/>
              <w:rPr>
                <w:rFonts w:cstheme="minorHAnsi"/>
                <w:sz w:val="20"/>
                <w:szCs w:val="20"/>
              </w:rPr>
            </w:pPr>
            <w:r>
              <w:rPr>
                <w:rFonts w:cstheme="minorHAnsi"/>
                <w:sz w:val="20"/>
                <w:szCs w:val="20"/>
              </w:rPr>
              <w:t>Students can check if the</w:t>
            </w:r>
            <w:r w:rsidR="0004428B">
              <w:rPr>
                <w:rFonts w:cstheme="minorHAnsi"/>
                <w:sz w:val="20"/>
                <w:szCs w:val="20"/>
              </w:rPr>
              <w:t>ir</w:t>
            </w:r>
            <w:r>
              <w:rPr>
                <w:rFonts w:cstheme="minorHAnsi"/>
                <w:sz w:val="20"/>
                <w:szCs w:val="20"/>
              </w:rPr>
              <w:t xml:space="preserve"> question </w:t>
            </w:r>
            <w:r w:rsidR="0004428B">
              <w:rPr>
                <w:rFonts w:cstheme="minorHAnsi"/>
                <w:sz w:val="20"/>
                <w:szCs w:val="20"/>
              </w:rPr>
              <w:t>has already been responded to (saving</w:t>
            </w:r>
            <w:r>
              <w:rPr>
                <w:rFonts w:cstheme="minorHAnsi"/>
                <w:sz w:val="20"/>
                <w:szCs w:val="20"/>
              </w:rPr>
              <w:t xml:space="preserve"> teacher’s time)</w:t>
            </w:r>
          </w:p>
        </w:tc>
        <w:tc>
          <w:tcPr>
            <w:tcW w:w="4410" w:type="dxa"/>
          </w:tcPr>
          <w:p w14:paraId="457A4BFB" w14:textId="490C2ACE" w:rsidR="00000407" w:rsidRDefault="00000407" w:rsidP="00000407">
            <w:pPr>
              <w:pStyle w:val="ListParagraph"/>
              <w:numPr>
                <w:ilvl w:val="0"/>
                <w:numId w:val="25"/>
              </w:numPr>
              <w:ind w:left="144" w:hanging="144"/>
              <w:rPr>
                <w:rFonts w:cstheme="minorHAnsi"/>
                <w:sz w:val="20"/>
                <w:szCs w:val="20"/>
              </w:rPr>
            </w:pPr>
            <w:r>
              <w:rPr>
                <w:rFonts w:cstheme="minorHAnsi"/>
                <w:sz w:val="20"/>
                <w:szCs w:val="20"/>
              </w:rPr>
              <w:t>Requires an online repository for these questions (dedicated</w:t>
            </w:r>
            <w:r w:rsidR="00AF6FF9">
              <w:rPr>
                <w:rFonts w:cstheme="minorHAnsi"/>
                <w:sz w:val="20"/>
                <w:szCs w:val="20"/>
              </w:rPr>
              <w:t xml:space="preserve"> discussion board in </w:t>
            </w:r>
            <w:proofErr w:type="gramStart"/>
            <w:r w:rsidR="00AF6FF9">
              <w:rPr>
                <w:rFonts w:cstheme="minorHAnsi"/>
                <w:sz w:val="20"/>
                <w:szCs w:val="20"/>
              </w:rPr>
              <w:t>a</w:t>
            </w:r>
            <w:proofErr w:type="gramEnd"/>
            <w:r w:rsidR="00AF6FF9">
              <w:rPr>
                <w:rFonts w:cstheme="minorHAnsi"/>
                <w:sz w:val="20"/>
                <w:szCs w:val="20"/>
              </w:rPr>
              <w:t xml:space="preserve"> LMS, or P</w:t>
            </w:r>
            <w:r>
              <w:rPr>
                <w:rFonts w:cstheme="minorHAnsi"/>
                <w:sz w:val="20"/>
                <w:szCs w:val="20"/>
              </w:rPr>
              <w:t>adlet)</w:t>
            </w:r>
          </w:p>
          <w:p w14:paraId="5F1458D1" w14:textId="7679729E" w:rsidR="00000407" w:rsidRPr="00B31E63" w:rsidRDefault="00000407" w:rsidP="00000407">
            <w:pPr>
              <w:pStyle w:val="ListParagraph"/>
              <w:numPr>
                <w:ilvl w:val="0"/>
                <w:numId w:val="25"/>
              </w:numPr>
              <w:ind w:left="144" w:hanging="144"/>
              <w:rPr>
                <w:rFonts w:cstheme="minorHAnsi"/>
                <w:sz w:val="20"/>
                <w:szCs w:val="20"/>
              </w:rPr>
            </w:pPr>
            <w:r>
              <w:rPr>
                <w:rFonts w:cstheme="minorHAnsi"/>
                <w:sz w:val="20"/>
                <w:szCs w:val="20"/>
              </w:rPr>
              <w:t>Questions may not be ans</w:t>
            </w:r>
            <w:r w:rsidR="0004428B">
              <w:rPr>
                <w:rFonts w:cstheme="minorHAnsi"/>
                <w:sz w:val="20"/>
                <w:szCs w:val="20"/>
              </w:rPr>
              <w:t xml:space="preserve">wered timely it the teacher </w:t>
            </w:r>
            <w:r>
              <w:rPr>
                <w:rFonts w:cstheme="minorHAnsi"/>
                <w:sz w:val="20"/>
                <w:szCs w:val="20"/>
              </w:rPr>
              <w:t>forget</w:t>
            </w:r>
            <w:r w:rsidR="0004428B">
              <w:rPr>
                <w:rFonts w:cstheme="minorHAnsi"/>
                <w:sz w:val="20"/>
                <w:szCs w:val="20"/>
              </w:rPr>
              <w:t>s</w:t>
            </w:r>
            <w:r>
              <w:rPr>
                <w:rFonts w:cstheme="minorHAnsi"/>
                <w:sz w:val="20"/>
                <w:szCs w:val="20"/>
              </w:rPr>
              <w:t xml:space="preserve"> to check the site regularly (unless notifications are set up)  </w:t>
            </w:r>
          </w:p>
        </w:tc>
      </w:tr>
    </w:tbl>
    <w:p w14:paraId="14EE09B5" w14:textId="6B19DA50" w:rsidR="001B498E" w:rsidRDefault="00AC0F34" w:rsidP="001B498E">
      <w:pPr>
        <w:spacing w:before="120" w:after="0" w:line="240" w:lineRule="auto"/>
        <w:rPr>
          <w:rFonts w:cstheme="minorHAnsi"/>
          <w:b/>
          <w:sz w:val="28"/>
          <w:szCs w:val="28"/>
        </w:rPr>
      </w:pPr>
      <w:r>
        <w:rPr>
          <w:rFonts w:cstheme="minorHAnsi"/>
          <w:b/>
          <w:sz w:val="28"/>
          <w:szCs w:val="28"/>
        </w:rPr>
        <w:lastRenderedPageBreak/>
        <w:t>Useful o</w:t>
      </w:r>
      <w:r w:rsidR="001B498E" w:rsidRPr="001B498E">
        <w:rPr>
          <w:rFonts w:cstheme="minorHAnsi"/>
          <w:b/>
          <w:sz w:val="28"/>
          <w:szCs w:val="28"/>
        </w:rPr>
        <w:t>nline t</w:t>
      </w:r>
      <w:r w:rsidR="006728A0">
        <w:rPr>
          <w:rFonts w:cstheme="minorHAnsi"/>
          <w:b/>
          <w:sz w:val="28"/>
          <w:szCs w:val="28"/>
        </w:rPr>
        <w:t>ools</w:t>
      </w:r>
    </w:p>
    <w:p w14:paraId="2C68A329" w14:textId="5B8BAD41" w:rsidR="006728A0" w:rsidRPr="006728A0" w:rsidRDefault="006728A0" w:rsidP="006728A0">
      <w:pPr>
        <w:pStyle w:val="ListParagraph"/>
        <w:numPr>
          <w:ilvl w:val="0"/>
          <w:numId w:val="46"/>
        </w:numPr>
        <w:spacing w:before="120" w:after="0" w:line="240" w:lineRule="auto"/>
        <w:contextualSpacing w:val="0"/>
        <w:rPr>
          <w:rFonts w:eastAsia="Times New Roman" w:cstheme="minorHAnsi"/>
          <w:color w:val="333333"/>
          <w:sz w:val="24"/>
          <w:szCs w:val="24"/>
        </w:rPr>
      </w:pPr>
      <w:r w:rsidRPr="006728A0">
        <w:rPr>
          <w:rFonts w:eastAsia="Times New Roman" w:cstheme="minorHAnsi"/>
          <w:b/>
          <w:iCs/>
          <w:color w:val="333333"/>
          <w:sz w:val="24"/>
          <w:szCs w:val="24"/>
        </w:rPr>
        <w:t>Learning Management Systems</w:t>
      </w:r>
      <w:r w:rsidRPr="006728A0">
        <w:rPr>
          <w:rFonts w:eastAsia="Times New Roman" w:cstheme="minorHAnsi"/>
          <w:iCs/>
          <w:color w:val="333333"/>
          <w:sz w:val="24"/>
          <w:szCs w:val="24"/>
        </w:rPr>
        <w:t xml:space="preserve"> (LMS): Learning Management Systems (such as Schoology, Google Classrooms, Canvas, Blackboard) can play a key role as the place where directions are stored and readily accessible to students.  The directions stored could be in the form of either be written text or recorded oral presentations; hyperlinks could be used in any written direction to give access to specific materials and/</w:t>
      </w:r>
      <w:r w:rsidRPr="006728A0">
        <w:rPr>
          <w:rFonts w:eastAsia="Times New Roman" w:cstheme="minorHAnsi"/>
          <w:color w:val="333333"/>
          <w:sz w:val="24"/>
          <w:szCs w:val="24"/>
        </w:rPr>
        <w:t xml:space="preserve"> or more detailed directions for specific tasks.</w:t>
      </w:r>
      <w:r w:rsidRPr="006728A0">
        <w:rPr>
          <w:rFonts w:eastAsia="Times New Roman" w:cstheme="minorHAnsi"/>
          <w:iCs/>
          <w:color w:val="333333"/>
          <w:sz w:val="24"/>
          <w:szCs w:val="24"/>
        </w:rPr>
        <w:t xml:space="preserve"> </w:t>
      </w:r>
    </w:p>
    <w:p w14:paraId="7E08C18D" w14:textId="37350BBB" w:rsidR="006728A0" w:rsidRPr="006728A0" w:rsidRDefault="006728A0" w:rsidP="006728A0">
      <w:pPr>
        <w:pStyle w:val="ListParagraph"/>
        <w:numPr>
          <w:ilvl w:val="0"/>
          <w:numId w:val="46"/>
        </w:numPr>
        <w:spacing w:before="120" w:after="0" w:line="240" w:lineRule="auto"/>
        <w:contextualSpacing w:val="0"/>
        <w:rPr>
          <w:rFonts w:eastAsia="Times New Roman" w:cstheme="minorHAnsi"/>
          <w:color w:val="333333"/>
          <w:sz w:val="24"/>
          <w:szCs w:val="24"/>
        </w:rPr>
      </w:pPr>
      <w:r w:rsidRPr="006728A0">
        <w:rPr>
          <w:rFonts w:eastAsia="Times New Roman" w:cstheme="minorHAnsi"/>
          <w:b/>
          <w:color w:val="333333"/>
          <w:sz w:val="24"/>
          <w:szCs w:val="24"/>
        </w:rPr>
        <w:t>“</w:t>
      </w:r>
      <w:r w:rsidRPr="006728A0">
        <w:rPr>
          <w:rFonts w:eastAsia="Times New Roman" w:cstheme="minorHAnsi"/>
          <w:b/>
          <w:iCs/>
          <w:color w:val="333333"/>
          <w:sz w:val="24"/>
          <w:szCs w:val="24"/>
        </w:rPr>
        <w:t>Sharing</w:t>
      </w:r>
      <w:r w:rsidRPr="006728A0">
        <w:rPr>
          <w:rFonts w:eastAsia="Times New Roman" w:cstheme="minorHAnsi"/>
          <w:b/>
          <w:color w:val="333333"/>
          <w:sz w:val="24"/>
          <w:szCs w:val="24"/>
        </w:rPr>
        <w:t xml:space="preserve">” </w:t>
      </w:r>
      <w:r w:rsidRPr="006728A0">
        <w:rPr>
          <w:rFonts w:eastAsia="Times New Roman" w:cstheme="minorHAnsi"/>
          <w:b/>
          <w:iCs/>
          <w:color w:val="333333"/>
          <w:sz w:val="24"/>
          <w:szCs w:val="24"/>
        </w:rPr>
        <w:t xml:space="preserve">apps: </w:t>
      </w:r>
      <w:r w:rsidRPr="006728A0">
        <w:rPr>
          <w:rFonts w:eastAsia="Times New Roman" w:cstheme="minorHAnsi"/>
          <w:color w:val="333333"/>
          <w:sz w:val="24"/>
          <w:szCs w:val="24"/>
        </w:rPr>
        <w:t xml:space="preserve">Even if your institution has not invested in a Learning Management System, you could use stand-alone apps (such as </w:t>
      </w:r>
      <w:r w:rsidRPr="006728A0">
        <w:rPr>
          <w:rFonts w:eastAsia="Times New Roman" w:cstheme="minorHAnsi"/>
          <w:i/>
          <w:color w:val="333333"/>
          <w:sz w:val="24"/>
          <w:szCs w:val="24"/>
        </w:rPr>
        <w:t xml:space="preserve">Padlet </w:t>
      </w:r>
      <w:r w:rsidRPr="006728A0">
        <w:rPr>
          <w:rFonts w:eastAsia="Times New Roman" w:cstheme="minorHAnsi"/>
          <w:color w:val="333333"/>
          <w:sz w:val="24"/>
          <w:szCs w:val="24"/>
        </w:rPr>
        <w:t xml:space="preserve">and </w:t>
      </w:r>
      <w:proofErr w:type="spellStart"/>
      <w:r w:rsidRPr="006728A0">
        <w:rPr>
          <w:rFonts w:eastAsia="Times New Roman" w:cstheme="minorHAnsi"/>
          <w:i/>
          <w:color w:val="333333"/>
          <w:sz w:val="24"/>
          <w:szCs w:val="24"/>
        </w:rPr>
        <w:t>Flipgrid</w:t>
      </w:r>
      <w:proofErr w:type="spellEnd"/>
      <w:r w:rsidRPr="006728A0">
        <w:rPr>
          <w:rFonts w:eastAsia="Times New Roman" w:cstheme="minorHAnsi"/>
          <w:color w:val="333333"/>
          <w:sz w:val="24"/>
          <w:szCs w:val="24"/>
        </w:rPr>
        <w:t xml:space="preserve">) as a means to post directions for specific tasks, along with links to specific materials to be used and/or more detailed directions for specific tasks.  </w:t>
      </w:r>
    </w:p>
    <w:p w14:paraId="728EE44A" w14:textId="78599E5D" w:rsidR="006728A0" w:rsidRPr="006728A0" w:rsidRDefault="006728A0" w:rsidP="006728A0">
      <w:pPr>
        <w:pStyle w:val="ListParagraph"/>
        <w:numPr>
          <w:ilvl w:val="0"/>
          <w:numId w:val="46"/>
        </w:numPr>
        <w:spacing w:before="120" w:after="0" w:line="240" w:lineRule="auto"/>
        <w:contextualSpacing w:val="0"/>
        <w:rPr>
          <w:rFonts w:eastAsia="Times New Roman" w:cstheme="minorHAnsi"/>
          <w:b/>
          <w:color w:val="333333"/>
          <w:sz w:val="24"/>
          <w:szCs w:val="24"/>
        </w:rPr>
      </w:pPr>
      <w:r w:rsidRPr="006728A0">
        <w:rPr>
          <w:rFonts w:eastAsia="Times New Roman" w:cstheme="minorHAnsi"/>
          <w:b/>
          <w:iCs/>
          <w:color w:val="333333"/>
          <w:sz w:val="24"/>
          <w:szCs w:val="24"/>
        </w:rPr>
        <w:t>Platforms</w:t>
      </w:r>
      <w:r w:rsidRPr="006728A0">
        <w:rPr>
          <w:rFonts w:eastAsia="Times New Roman" w:cstheme="minorHAnsi"/>
          <w:b/>
          <w:color w:val="333333"/>
          <w:sz w:val="24"/>
          <w:szCs w:val="24"/>
        </w:rPr>
        <w:t xml:space="preserve"> allowing for synchronous sessions: </w:t>
      </w:r>
      <w:r w:rsidRPr="006728A0">
        <w:rPr>
          <w:rFonts w:eastAsia="Times New Roman" w:cstheme="minorHAnsi"/>
          <w:color w:val="333333"/>
          <w:sz w:val="24"/>
          <w:szCs w:val="24"/>
        </w:rPr>
        <w:t xml:space="preserve">Platforms like </w:t>
      </w:r>
      <w:r w:rsidRPr="006728A0">
        <w:rPr>
          <w:rFonts w:eastAsia="Times New Roman" w:cstheme="minorHAnsi"/>
          <w:i/>
          <w:color w:val="333333"/>
          <w:sz w:val="24"/>
          <w:szCs w:val="24"/>
        </w:rPr>
        <w:t xml:space="preserve">Zoom </w:t>
      </w:r>
      <w:r w:rsidRPr="006728A0">
        <w:rPr>
          <w:rFonts w:eastAsia="Times New Roman" w:cstheme="minorHAnsi"/>
          <w:color w:val="333333"/>
          <w:sz w:val="24"/>
          <w:szCs w:val="24"/>
        </w:rPr>
        <w:t xml:space="preserve">or </w:t>
      </w:r>
      <w:r w:rsidRPr="006728A0">
        <w:rPr>
          <w:rFonts w:eastAsia="Times New Roman" w:cstheme="minorHAnsi"/>
          <w:i/>
          <w:color w:val="333333"/>
          <w:sz w:val="24"/>
          <w:szCs w:val="24"/>
        </w:rPr>
        <w:t xml:space="preserve">Google Meet </w:t>
      </w:r>
      <w:r w:rsidRPr="006728A0">
        <w:rPr>
          <w:rFonts w:eastAsia="Times New Roman" w:cstheme="minorHAnsi"/>
          <w:color w:val="333333"/>
          <w:sz w:val="24"/>
          <w:szCs w:val="24"/>
        </w:rPr>
        <w:t xml:space="preserve">allow teachers to give live oral directions to their students – thus allowing students to ask for clarifications in the moment.  As these presentations can be easily recorded, they could also be posted and made available to students for future reference as needed.   </w:t>
      </w:r>
    </w:p>
    <w:p w14:paraId="10BCF3D1" w14:textId="5F5D1517" w:rsidR="006728A0" w:rsidRPr="006728A0" w:rsidRDefault="006728A0" w:rsidP="006728A0">
      <w:pPr>
        <w:pStyle w:val="ListParagraph"/>
        <w:numPr>
          <w:ilvl w:val="0"/>
          <w:numId w:val="46"/>
        </w:numPr>
        <w:spacing w:before="120" w:after="0" w:line="240" w:lineRule="auto"/>
        <w:contextualSpacing w:val="0"/>
        <w:rPr>
          <w:rFonts w:eastAsia="Times New Roman" w:cstheme="minorHAnsi"/>
          <w:color w:val="333333"/>
          <w:sz w:val="24"/>
          <w:szCs w:val="24"/>
        </w:rPr>
      </w:pPr>
      <w:r w:rsidRPr="006728A0">
        <w:rPr>
          <w:rFonts w:eastAsia="Times New Roman" w:cstheme="minorHAnsi"/>
          <w:b/>
          <w:iCs/>
          <w:color w:val="333333"/>
          <w:sz w:val="24"/>
          <w:szCs w:val="24"/>
        </w:rPr>
        <w:t>Video</w:t>
      </w:r>
      <w:r w:rsidRPr="006728A0">
        <w:rPr>
          <w:rFonts w:eastAsia="Times New Roman" w:cstheme="minorHAnsi"/>
          <w:b/>
          <w:color w:val="333333"/>
          <w:sz w:val="24"/>
          <w:szCs w:val="24"/>
        </w:rPr>
        <w:t xml:space="preserve">-recording tools: </w:t>
      </w:r>
      <w:r w:rsidRPr="006728A0">
        <w:rPr>
          <w:rFonts w:eastAsia="Times New Roman" w:cstheme="minorHAnsi"/>
          <w:color w:val="333333"/>
          <w:sz w:val="24"/>
          <w:szCs w:val="24"/>
        </w:rPr>
        <w:t>Any video-recording tool – including those built into any synchronous session platform - could be used to pre-record teacher’s oral directions, so they can be posted and made available to students as needed.</w:t>
      </w:r>
    </w:p>
    <w:p w14:paraId="74DBCE9A" w14:textId="7D5717C0" w:rsidR="006728A0" w:rsidRPr="006728A0" w:rsidRDefault="006728A0" w:rsidP="001340B8">
      <w:pPr>
        <w:pStyle w:val="ListParagraph"/>
        <w:numPr>
          <w:ilvl w:val="0"/>
          <w:numId w:val="46"/>
        </w:numPr>
        <w:spacing w:before="120" w:after="100" w:afterAutospacing="1" w:line="240" w:lineRule="auto"/>
        <w:contextualSpacing w:val="0"/>
        <w:rPr>
          <w:rFonts w:eastAsia="Times New Roman" w:cstheme="minorHAnsi"/>
          <w:color w:val="333333"/>
          <w:sz w:val="24"/>
          <w:szCs w:val="24"/>
        </w:rPr>
      </w:pPr>
      <w:r w:rsidRPr="006728A0">
        <w:rPr>
          <w:rFonts w:eastAsia="Times New Roman" w:cstheme="minorHAnsi"/>
          <w:b/>
          <w:iCs/>
          <w:color w:val="333333"/>
          <w:sz w:val="24"/>
          <w:szCs w:val="24"/>
        </w:rPr>
        <w:t>Email</w:t>
      </w:r>
      <w:r w:rsidRPr="006728A0">
        <w:rPr>
          <w:rFonts w:eastAsia="Times New Roman" w:cstheme="minorHAnsi"/>
          <w:b/>
          <w:color w:val="333333"/>
          <w:sz w:val="24"/>
          <w:szCs w:val="24"/>
        </w:rPr>
        <w:t xml:space="preserve">: </w:t>
      </w:r>
      <w:r w:rsidRPr="006728A0">
        <w:rPr>
          <w:rFonts w:eastAsia="Times New Roman" w:cstheme="minorHAnsi"/>
          <w:color w:val="333333"/>
          <w:sz w:val="24"/>
          <w:szCs w:val="24"/>
        </w:rPr>
        <w:t>Email can provide the simplest method for students to ask clarifying questions about directions from the teacher and receive timely responses.  Most Learning Management Systems provide systems for students and teacher to email each other without having to reveal personal email addresses.</w:t>
      </w:r>
    </w:p>
    <w:p w14:paraId="4A7C5648" w14:textId="30953A57" w:rsidR="00477239" w:rsidRDefault="006728A0" w:rsidP="007604ED">
      <w:pPr>
        <w:spacing w:before="120" w:after="0" w:line="240" w:lineRule="auto"/>
        <w:rPr>
          <w:b/>
          <w:sz w:val="20"/>
          <w:szCs w:val="20"/>
        </w:rPr>
      </w:pPr>
      <w:r>
        <w:rPr>
          <w:b/>
          <w:sz w:val="28"/>
          <w:szCs w:val="28"/>
        </w:rPr>
        <w:t>O</w:t>
      </w:r>
      <w:r w:rsidR="00477239" w:rsidRPr="000F113C">
        <w:rPr>
          <w:b/>
          <w:sz w:val="28"/>
          <w:szCs w:val="28"/>
        </w:rPr>
        <w:t>ptions worth considering</w:t>
      </w:r>
    </w:p>
    <w:p w14:paraId="1F06E658" w14:textId="77777777" w:rsidR="00477239" w:rsidRPr="00CB2B8A" w:rsidRDefault="00477239" w:rsidP="00477239">
      <w:pPr>
        <w:spacing w:after="120" w:line="240" w:lineRule="auto"/>
        <w:rPr>
          <w:b/>
          <w:sz w:val="20"/>
          <w:szCs w:val="20"/>
        </w:rPr>
      </w:pPr>
      <w:r w:rsidRPr="000D577A">
        <w:rPr>
          <w:i/>
          <w:sz w:val="20"/>
          <w:szCs w:val="20"/>
        </w:rPr>
        <w:t>(S=</w:t>
      </w:r>
      <w:r>
        <w:rPr>
          <w:i/>
          <w:sz w:val="20"/>
          <w:szCs w:val="20"/>
        </w:rPr>
        <w:t>synchronous session or F2F; A=asynchronous online or regular homework)</w:t>
      </w:r>
      <w:r>
        <w:rPr>
          <w:b/>
          <w:sz w:val="20"/>
          <w:szCs w:val="20"/>
        </w:rPr>
        <w:t xml:space="preserve">: </w:t>
      </w:r>
    </w:p>
    <w:tbl>
      <w:tblPr>
        <w:tblStyle w:val="TableGrid"/>
        <w:tblW w:w="0" w:type="auto"/>
        <w:tblInd w:w="-5" w:type="dxa"/>
        <w:tblLook w:val="04A0" w:firstRow="1" w:lastRow="0" w:firstColumn="1" w:lastColumn="0" w:noHBand="0" w:noVBand="1"/>
      </w:tblPr>
      <w:tblGrid>
        <w:gridCol w:w="2700"/>
        <w:gridCol w:w="6660"/>
        <w:gridCol w:w="506"/>
        <w:gridCol w:w="506"/>
        <w:gridCol w:w="2306"/>
      </w:tblGrid>
      <w:tr w:rsidR="00477239" w:rsidRPr="007F2824" w14:paraId="4B4CD31B" w14:textId="77777777" w:rsidTr="00477239">
        <w:tc>
          <w:tcPr>
            <w:tcW w:w="2700" w:type="dxa"/>
          </w:tcPr>
          <w:p w14:paraId="66BF7DCE" w14:textId="77777777" w:rsidR="00477239" w:rsidRPr="00477239" w:rsidRDefault="00477239" w:rsidP="00DC473E">
            <w:pPr>
              <w:pStyle w:val="ListParagraph"/>
              <w:ind w:left="0"/>
              <w:rPr>
                <w:rFonts w:cstheme="minorHAnsi"/>
                <w:b/>
                <w:i/>
                <w:sz w:val="24"/>
                <w:szCs w:val="24"/>
              </w:rPr>
            </w:pPr>
            <w:r w:rsidRPr="00477239">
              <w:rPr>
                <w:rFonts w:cstheme="minorHAnsi"/>
                <w:b/>
                <w:i/>
                <w:sz w:val="24"/>
                <w:szCs w:val="24"/>
              </w:rPr>
              <w:t>Option:</w:t>
            </w:r>
          </w:p>
        </w:tc>
        <w:tc>
          <w:tcPr>
            <w:tcW w:w="6660" w:type="dxa"/>
          </w:tcPr>
          <w:p w14:paraId="5B4A3EBF" w14:textId="77777777" w:rsidR="00477239" w:rsidRPr="00477239" w:rsidRDefault="00477239" w:rsidP="00DC473E">
            <w:pPr>
              <w:pStyle w:val="ListParagraph"/>
              <w:spacing w:before="120"/>
              <w:ind w:left="0"/>
              <w:rPr>
                <w:rFonts w:cstheme="minorHAnsi"/>
                <w:b/>
                <w:i/>
                <w:sz w:val="24"/>
                <w:szCs w:val="24"/>
              </w:rPr>
            </w:pPr>
            <w:r w:rsidRPr="00477239">
              <w:rPr>
                <w:rFonts w:cstheme="minorHAnsi"/>
                <w:b/>
                <w:i/>
                <w:sz w:val="24"/>
                <w:szCs w:val="24"/>
              </w:rPr>
              <w:t xml:space="preserve">Considerations </w:t>
            </w:r>
          </w:p>
        </w:tc>
        <w:tc>
          <w:tcPr>
            <w:tcW w:w="506" w:type="dxa"/>
          </w:tcPr>
          <w:p w14:paraId="4A560957" w14:textId="77777777" w:rsidR="00477239" w:rsidRPr="00477239" w:rsidRDefault="00477239" w:rsidP="00DC473E">
            <w:pPr>
              <w:pStyle w:val="ListParagraph"/>
              <w:spacing w:before="120"/>
              <w:ind w:left="0"/>
              <w:rPr>
                <w:rFonts w:cstheme="minorHAnsi"/>
                <w:b/>
                <w:i/>
                <w:sz w:val="24"/>
                <w:szCs w:val="24"/>
              </w:rPr>
            </w:pPr>
            <w:r w:rsidRPr="00477239">
              <w:rPr>
                <w:rFonts w:cstheme="minorHAnsi"/>
                <w:b/>
                <w:i/>
                <w:sz w:val="24"/>
                <w:szCs w:val="24"/>
              </w:rPr>
              <w:t>A</w:t>
            </w:r>
          </w:p>
        </w:tc>
        <w:tc>
          <w:tcPr>
            <w:tcW w:w="506" w:type="dxa"/>
          </w:tcPr>
          <w:p w14:paraId="61B13448" w14:textId="77777777" w:rsidR="00477239" w:rsidRPr="00477239" w:rsidRDefault="00477239" w:rsidP="00DC473E">
            <w:pPr>
              <w:pStyle w:val="ListParagraph"/>
              <w:spacing w:before="120"/>
              <w:ind w:left="0"/>
              <w:rPr>
                <w:rFonts w:cstheme="minorHAnsi"/>
                <w:b/>
                <w:i/>
                <w:sz w:val="24"/>
                <w:szCs w:val="24"/>
              </w:rPr>
            </w:pPr>
            <w:r w:rsidRPr="00477239">
              <w:rPr>
                <w:rFonts w:cstheme="minorHAnsi"/>
                <w:b/>
                <w:i/>
                <w:sz w:val="24"/>
                <w:szCs w:val="24"/>
              </w:rPr>
              <w:t>S</w:t>
            </w:r>
          </w:p>
        </w:tc>
        <w:tc>
          <w:tcPr>
            <w:tcW w:w="2306" w:type="dxa"/>
          </w:tcPr>
          <w:p w14:paraId="662F9AA7" w14:textId="77777777" w:rsidR="00477239" w:rsidRPr="00477239" w:rsidRDefault="00477239" w:rsidP="00DC473E">
            <w:pPr>
              <w:pStyle w:val="ListParagraph"/>
              <w:spacing w:before="120"/>
              <w:ind w:left="0"/>
              <w:rPr>
                <w:rFonts w:cstheme="minorHAnsi"/>
                <w:b/>
                <w:i/>
                <w:sz w:val="24"/>
                <w:szCs w:val="24"/>
              </w:rPr>
            </w:pPr>
            <w:r w:rsidRPr="00477239">
              <w:rPr>
                <w:rFonts w:cstheme="minorHAnsi"/>
                <w:b/>
                <w:i/>
                <w:sz w:val="24"/>
                <w:szCs w:val="24"/>
              </w:rPr>
              <w:t>Useful online tools</w:t>
            </w:r>
          </w:p>
        </w:tc>
      </w:tr>
      <w:tr w:rsidR="00477239" w:rsidRPr="007F2824" w14:paraId="5D037EF1" w14:textId="77777777" w:rsidTr="00477239">
        <w:tc>
          <w:tcPr>
            <w:tcW w:w="2700" w:type="dxa"/>
          </w:tcPr>
          <w:p w14:paraId="5D4B95DD" w14:textId="13922713" w:rsidR="00477239" w:rsidRDefault="006421BB" w:rsidP="001C7E41">
            <w:pPr>
              <w:pStyle w:val="ListParagraph"/>
              <w:numPr>
                <w:ilvl w:val="0"/>
                <w:numId w:val="38"/>
              </w:numPr>
              <w:spacing w:before="120"/>
              <w:rPr>
                <w:rFonts w:cstheme="minorHAnsi"/>
                <w:i/>
                <w:sz w:val="24"/>
                <w:szCs w:val="24"/>
              </w:rPr>
            </w:pPr>
            <w:r>
              <w:rPr>
                <w:rFonts w:cstheme="minorHAnsi"/>
                <w:i/>
                <w:sz w:val="24"/>
                <w:szCs w:val="24"/>
              </w:rPr>
              <w:t xml:space="preserve">Providing </w:t>
            </w:r>
            <w:r w:rsidR="005F3095">
              <w:rPr>
                <w:rFonts w:cstheme="minorHAnsi"/>
                <w:i/>
                <w:sz w:val="24"/>
                <w:szCs w:val="24"/>
              </w:rPr>
              <w:t xml:space="preserve">minimal </w:t>
            </w:r>
            <w:r>
              <w:rPr>
                <w:rFonts w:cstheme="minorHAnsi"/>
                <w:i/>
                <w:sz w:val="24"/>
                <w:szCs w:val="24"/>
              </w:rPr>
              <w:t>live oral directions</w:t>
            </w:r>
            <w:r w:rsidR="005F3095">
              <w:rPr>
                <w:rFonts w:cstheme="minorHAnsi"/>
                <w:i/>
                <w:sz w:val="24"/>
                <w:szCs w:val="24"/>
              </w:rPr>
              <w:t>, accompanied by written directions</w:t>
            </w:r>
          </w:p>
        </w:tc>
        <w:tc>
          <w:tcPr>
            <w:tcW w:w="6660" w:type="dxa"/>
          </w:tcPr>
          <w:p w14:paraId="1C3C996D" w14:textId="77777777" w:rsidR="00477239" w:rsidRDefault="005F3095" w:rsidP="00477239">
            <w:pPr>
              <w:pStyle w:val="ListParagraph"/>
              <w:numPr>
                <w:ilvl w:val="0"/>
                <w:numId w:val="25"/>
              </w:numPr>
              <w:ind w:left="144" w:hanging="144"/>
              <w:rPr>
                <w:rFonts w:cstheme="minorHAnsi"/>
                <w:sz w:val="20"/>
                <w:szCs w:val="20"/>
              </w:rPr>
            </w:pPr>
            <w:r>
              <w:rPr>
                <w:rFonts w:cstheme="minorHAnsi"/>
                <w:sz w:val="20"/>
                <w:szCs w:val="20"/>
              </w:rPr>
              <w:t>May help set expectations for students without overwhelming them or taking too much class/synch time</w:t>
            </w:r>
          </w:p>
          <w:p w14:paraId="54112288" w14:textId="5897B1B5" w:rsidR="005F3095" w:rsidRDefault="005F3095" w:rsidP="005F3095">
            <w:pPr>
              <w:pStyle w:val="ListParagraph"/>
              <w:numPr>
                <w:ilvl w:val="0"/>
                <w:numId w:val="25"/>
              </w:numPr>
              <w:ind w:left="144" w:hanging="144"/>
              <w:rPr>
                <w:rFonts w:cstheme="minorHAnsi"/>
                <w:sz w:val="20"/>
                <w:szCs w:val="20"/>
              </w:rPr>
            </w:pPr>
            <w:r>
              <w:rPr>
                <w:rFonts w:cstheme="minorHAnsi"/>
                <w:sz w:val="20"/>
                <w:szCs w:val="20"/>
              </w:rPr>
              <w:t xml:space="preserve">May allow the teacher to </w:t>
            </w:r>
            <w:r w:rsidR="00176C44">
              <w:rPr>
                <w:rFonts w:cstheme="minorHAnsi"/>
                <w:sz w:val="20"/>
                <w:szCs w:val="20"/>
              </w:rPr>
              <w:t xml:space="preserve">more easily </w:t>
            </w:r>
            <w:r>
              <w:rPr>
                <w:rFonts w:cstheme="minorHAnsi"/>
                <w:sz w:val="20"/>
                <w:szCs w:val="20"/>
              </w:rPr>
              <w:t xml:space="preserve">explain the rationale/goals and identify priorities </w:t>
            </w:r>
          </w:p>
          <w:p w14:paraId="7BD888CF" w14:textId="77777777" w:rsidR="005F3095" w:rsidRDefault="005F3095" w:rsidP="005F3095">
            <w:pPr>
              <w:pStyle w:val="ListParagraph"/>
              <w:numPr>
                <w:ilvl w:val="0"/>
                <w:numId w:val="25"/>
              </w:numPr>
              <w:ind w:left="144" w:hanging="144"/>
              <w:rPr>
                <w:rFonts w:cstheme="minorHAnsi"/>
                <w:sz w:val="20"/>
                <w:szCs w:val="20"/>
              </w:rPr>
            </w:pPr>
            <w:r>
              <w:rPr>
                <w:rFonts w:cstheme="minorHAnsi"/>
                <w:sz w:val="20"/>
                <w:szCs w:val="20"/>
              </w:rPr>
              <w:t>Students can be alerted to look at the more detailed written directions as a reference when they engage in the task</w:t>
            </w:r>
          </w:p>
          <w:p w14:paraId="37C11E12" w14:textId="704681A3" w:rsidR="006E5F07" w:rsidRPr="005F3095" w:rsidRDefault="006E5F07" w:rsidP="005F3095">
            <w:pPr>
              <w:pStyle w:val="ListParagraph"/>
              <w:numPr>
                <w:ilvl w:val="0"/>
                <w:numId w:val="25"/>
              </w:numPr>
              <w:ind w:left="144" w:hanging="144"/>
              <w:rPr>
                <w:rFonts w:cstheme="minorHAnsi"/>
                <w:sz w:val="20"/>
                <w:szCs w:val="20"/>
              </w:rPr>
            </w:pPr>
            <w:r>
              <w:rPr>
                <w:rFonts w:cstheme="minorHAnsi"/>
                <w:sz w:val="20"/>
                <w:szCs w:val="20"/>
              </w:rPr>
              <w:t>Oral directions may be more engaging and less off-putting for some students</w:t>
            </w:r>
          </w:p>
        </w:tc>
        <w:tc>
          <w:tcPr>
            <w:tcW w:w="506" w:type="dxa"/>
          </w:tcPr>
          <w:p w14:paraId="790533C8" w14:textId="50A1ED3F" w:rsidR="00477239" w:rsidRPr="000F113C" w:rsidRDefault="00477239" w:rsidP="00477239">
            <w:pPr>
              <w:pStyle w:val="ListParagraph"/>
              <w:ind w:left="144"/>
              <w:rPr>
                <w:rFonts w:cstheme="minorHAnsi"/>
                <w:sz w:val="28"/>
                <w:szCs w:val="28"/>
              </w:rPr>
            </w:pPr>
          </w:p>
        </w:tc>
        <w:tc>
          <w:tcPr>
            <w:tcW w:w="506" w:type="dxa"/>
          </w:tcPr>
          <w:p w14:paraId="3F8D3854" w14:textId="06A4359E" w:rsidR="00477239" w:rsidRPr="000F113C" w:rsidRDefault="000F113C" w:rsidP="00477239">
            <w:pPr>
              <w:pStyle w:val="ListParagraph"/>
              <w:ind w:left="144"/>
              <w:rPr>
                <w:rFonts w:cstheme="minorHAnsi"/>
                <w:sz w:val="24"/>
                <w:szCs w:val="24"/>
              </w:rPr>
            </w:pPr>
            <w:r>
              <w:rPr>
                <w:rFonts w:cstheme="minorHAnsi"/>
                <w:sz w:val="24"/>
                <w:szCs w:val="24"/>
              </w:rPr>
              <w:t>X</w:t>
            </w:r>
          </w:p>
        </w:tc>
        <w:tc>
          <w:tcPr>
            <w:tcW w:w="2306" w:type="dxa"/>
          </w:tcPr>
          <w:p w14:paraId="771BBBDC" w14:textId="77777777" w:rsidR="00477239" w:rsidRDefault="005F3095" w:rsidP="00477239">
            <w:pPr>
              <w:pStyle w:val="ListParagraph"/>
              <w:numPr>
                <w:ilvl w:val="0"/>
                <w:numId w:val="25"/>
              </w:numPr>
              <w:ind w:left="144" w:hanging="144"/>
              <w:rPr>
                <w:rFonts w:cstheme="minorHAnsi"/>
                <w:sz w:val="20"/>
                <w:szCs w:val="20"/>
              </w:rPr>
            </w:pPr>
            <w:r>
              <w:rPr>
                <w:rFonts w:cstheme="minorHAnsi"/>
                <w:sz w:val="20"/>
                <w:szCs w:val="20"/>
              </w:rPr>
              <w:t xml:space="preserve">Synch session </w:t>
            </w:r>
          </w:p>
          <w:p w14:paraId="142B525D" w14:textId="0028C01D" w:rsidR="005F3095" w:rsidRPr="000F113C" w:rsidRDefault="005F3095" w:rsidP="00477239">
            <w:pPr>
              <w:pStyle w:val="ListParagraph"/>
              <w:numPr>
                <w:ilvl w:val="0"/>
                <w:numId w:val="25"/>
              </w:numPr>
              <w:ind w:left="144" w:hanging="144"/>
              <w:rPr>
                <w:rFonts w:cstheme="minorHAnsi"/>
                <w:sz w:val="20"/>
                <w:szCs w:val="20"/>
              </w:rPr>
            </w:pPr>
            <w:r>
              <w:rPr>
                <w:rFonts w:cstheme="minorHAnsi"/>
                <w:sz w:val="20"/>
                <w:szCs w:val="20"/>
              </w:rPr>
              <w:t>Online repository for the written directions</w:t>
            </w:r>
          </w:p>
        </w:tc>
      </w:tr>
      <w:tr w:rsidR="00477239" w:rsidRPr="007F2824" w14:paraId="42DE6EE2" w14:textId="77777777" w:rsidTr="00477239">
        <w:tc>
          <w:tcPr>
            <w:tcW w:w="2700" w:type="dxa"/>
          </w:tcPr>
          <w:p w14:paraId="6A29D67D" w14:textId="1C0248A2" w:rsidR="00477239" w:rsidRDefault="006421BB" w:rsidP="006421BB">
            <w:pPr>
              <w:pStyle w:val="ListParagraph"/>
              <w:numPr>
                <w:ilvl w:val="0"/>
                <w:numId w:val="38"/>
              </w:numPr>
              <w:spacing w:before="120"/>
              <w:rPr>
                <w:rFonts w:cstheme="minorHAnsi"/>
                <w:i/>
                <w:sz w:val="24"/>
                <w:szCs w:val="24"/>
              </w:rPr>
            </w:pPr>
            <w:r>
              <w:rPr>
                <w:rFonts w:cstheme="minorHAnsi"/>
                <w:i/>
                <w:sz w:val="24"/>
                <w:szCs w:val="24"/>
              </w:rPr>
              <w:lastRenderedPageBreak/>
              <w:t>Providing pre-recorded oral directions</w:t>
            </w:r>
            <w:r w:rsidR="00AF6FF9">
              <w:rPr>
                <w:rFonts w:cstheme="minorHAnsi"/>
                <w:i/>
                <w:sz w:val="24"/>
                <w:szCs w:val="24"/>
              </w:rPr>
              <w:t>, with slides</w:t>
            </w:r>
          </w:p>
        </w:tc>
        <w:tc>
          <w:tcPr>
            <w:tcW w:w="6660" w:type="dxa"/>
          </w:tcPr>
          <w:p w14:paraId="50A3D264" w14:textId="3329E3D6" w:rsidR="00CD4C8D" w:rsidRDefault="006E5F07" w:rsidP="00477239">
            <w:pPr>
              <w:pStyle w:val="ListParagraph"/>
              <w:numPr>
                <w:ilvl w:val="0"/>
                <w:numId w:val="25"/>
              </w:numPr>
              <w:ind w:left="144" w:hanging="144"/>
              <w:rPr>
                <w:rFonts w:cstheme="minorHAnsi"/>
                <w:sz w:val="20"/>
                <w:szCs w:val="20"/>
              </w:rPr>
            </w:pPr>
            <w:r>
              <w:rPr>
                <w:rFonts w:cstheme="minorHAnsi"/>
                <w:sz w:val="20"/>
                <w:szCs w:val="20"/>
              </w:rPr>
              <w:t>Oral directions may be more engaging and less off-putting for some students</w:t>
            </w:r>
          </w:p>
          <w:p w14:paraId="0569AE9B" w14:textId="13580E41" w:rsidR="005F3095" w:rsidRDefault="00176C44" w:rsidP="00477239">
            <w:pPr>
              <w:pStyle w:val="ListParagraph"/>
              <w:numPr>
                <w:ilvl w:val="0"/>
                <w:numId w:val="25"/>
              </w:numPr>
              <w:ind w:left="144" w:hanging="144"/>
              <w:rPr>
                <w:rFonts w:cstheme="minorHAnsi"/>
                <w:sz w:val="20"/>
                <w:szCs w:val="20"/>
              </w:rPr>
            </w:pPr>
            <w:r>
              <w:rPr>
                <w:rFonts w:cstheme="minorHAnsi"/>
                <w:sz w:val="20"/>
                <w:szCs w:val="20"/>
              </w:rPr>
              <w:t>May allow the teacher to more easily</w:t>
            </w:r>
            <w:r w:rsidR="005F3095">
              <w:rPr>
                <w:rFonts w:cstheme="minorHAnsi"/>
                <w:sz w:val="20"/>
                <w:szCs w:val="20"/>
              </w:rPr>
              <w:t xml:space="preserve"> explain the rationale/goals and identify priorities</w:t>
            </w:r>
          </w:p>
          <w:p w14:paraId="50779EB6" w14:textId="77777777" w:rsidR="00AF6FF9" w:rsidRDefault="005F3095" w:rsidP="006E5F07">
            <w:pPr>
              <w:pStyle w:val="ListParagraph"/>
              <w:numPr>
                <w:ilvl w:val="0"/>
                <w:numId w:val="25"/>
              </w:numPr>
              <w:ind w:left="144" w:hanging="144"/>
              <w:rPr>
                <w:rFonts w:cstheme="minorHAnsi"/>
                <w:sz w:val="20"/>
                <w:szCs w:val="20"/>
              </w:rPr>
            </w:pPr>
            <w:r>
              <w:rPr>
                <w:rFonts w:cstheme="minorHAnsi"/>
                <w:sz w:val="20"/>
                <w:szCs w:val="20"/>
              </w:rPr>
              <w:t xml:space="preserve">Provides a </w:t>
            </w:r>
            <w:proofErr w:type="gramStart"/>
            <w:r>
              <w:rPr>
                <w:rFonts w:cstheme="minorHAnsi"/>
                <w:sz w:val="20"/>
                <w:szCs w:val="20"/>
              </w:rPr>
              <w:t>record students</w:t>
            </w:r>
            <w:proofErr w:type="gramEnd"/>
            <w:r>
              <w:rPr>
                <w:rFonts w:cstheme="minorHAnsi"/>
                <w:sz w:val="20"/>
                <w:szCs w:val="20"/>
              </w:rPr>
              <w:t xml:space="preserve"> can revisit as needed</w:t>
            </w:r>
          </w:p>
          <w:p w14:paraId="62166BAD" w14:textId="6F90F132" w:rsidR="005F3095" w:rsidRPr="000F113C" w:rsidRDefault="00AF6FF9" w:rsidP="006E5F07">
            <w:pPr>
              <w:pStyle w:val="ListParagraph"/>
              <w:numPr>
                <w:ilvl w:val="0"/>
                <w:numId w:val="25"/>
              </w:numPr>
              <w:ind w:left="144" w:hanging="144"/>
              <w:rPr>
                <w:rFonts w:cstheme="minorHAnsi"/>
                <w:sz w:val="20"/>
                <w:szCs w:val="20"/>
              </w:rPr>
            </w:pPr>
            <w:r>
              <w:rPr>
                <w:rFonts w:cstheme="minorHAnsi"/>
                <w:sz w:val="20"/>
                <w:szCs w:val="20"/>
              </w:rPr>
              <w:t xml:space="preserve">Slides </w:t>
            </w:r>
            <w:r w:rsidR="005F3095">
              <w:rPr>
                <w:rFonts w:cstheme="minorHAnsi"/>
                <w:sz w:val="20"/>
                <w:szCs w:val="20"/>
              </w:rPr>
              <w:t xml:space="preserve">can be quickly reviewed to get to the point of interest </w:t>
            </w:r>
          </w:p>
        </w:tc>
        <w:tc>
          <w:tcPr>
            <w:tcW w:w="506" w:type="dxa"/>
          </w:tcPr>
          <w:p w14:paraId="1F3D027B" w14:textId="4C50EB02" w:rsidR="00477239" w:rsidRPr="000F113C" w:rsidRDefault="000F113C" w:rsidP="00477239">
            <w:pPr>
              <w:pStyle w:val="ListParagraph"/>
              <w:ind w:left="144"/>
              <w:rPr>
                <w:rFonts w:cstheme="minorHAnsi"/>
                <w:sz w:val="20"/>
                <w:szCs w:val="20"/>
              </w:rPr>
            </w:pPr>
            <w:r>
              <w:rPr>
                <w:rFonts w:cstheme="minorHAnsi"/>
                <w:sz w:val="20"/>
                <w:szCs w:val="20"/>
              </w:rPr>
              <w:t>X</w:t>
            </w:r>
          </w:p>
        </w:tc>
        <w:tc>
          <w:tcPr>
            <w:tcW w:w="506" w:type="dxa"/>
          </w:tcPr>
          <w:p w14:paraId="28DF483E" w14:textId="6F3729CB" w:rsidR="00477239" w:rsidRPr="000F113C" w:rsidRDefault="00477239" w:rsidP="00477239">
            <w:pPr>
              <w:pStyle w:val="ListParagraph"/>
              <w:ind w:left="144"/>
              <w:rPr>
                <w:rFonts w:cstheme="minorHAnsi"/>
                <w:sz w:val="20"/>
                <w:szCs w:val="20"/>
              </w:rPr>
            </w:pPr>
          </w:p>
        </w:tc>
        <w:tc>
          <w:tcPr>
            <w:tcW w:w="2306" w:type="dxa"/>
          </w:tcPr>
          <w:p w14:paraId="75BE23C5" w14:textId="77777777" w:rsidR="00477239" w:rsidRDefault="005F3095" w:rsidP="005F3095">
            <w:pPr>
              <w:pStyle w:val="ListParagraph"/>
              <w:numPr>
                <w:ilvl w:val="0"/>
                <w:numId w:val="25"/>
              </w:numPr>
              <w:ind w:left="144" w:hanging="144"/>
              <w:rPr>
                <w:rFonts w:cstheme="minorHAnsi"/>
                <w:sz w:val="20"/>
                <w:szCs w:val="20"/>
              </w:rPr>
            </w:pPr>
            <w:r>
              <w:rPr>
                <w:rFonts w:cstheme="minorHAnsi"/>
                <w:sz w:val="20"/>
                <w:szCs w:val="20"/>
              </w:rPr>
              <w:t>Video-recording tools</w:t>
            </w:r>
          </w:p>
          <w:p w14:paraId="6051F2DA" w14:textId="201E4B83" w:rsidR="005F3095" w:rsidRPr="005F3095" w:rsidRDefault="005F3095" w:rsidP="005F3095">
            <w:pPr>
              <w:pStyle w:val="ListParagraph"/>
              <w:numPr>
                <w:ilvl w:val="0"/>
                <w:numId w:val="25"/>
              </w:numPr>
              <w:ind w:left="144" w:hanging="144"/>
              <w:rPr>
                <w:rFonts w:cstheme="minorHAnsi"/>
                <w:sz w:val="20"/>
                <w:szCs w:val="20"/>
              </w:rPr>
            </w:pPr>
            <w:proofErr w:type="spellStart"/>
            <w:r>
              <w:rPr>
                <w:rFonts w:cstheme="minorHAnsi"/>
                <w:sz w:val="20"/>
                <w:szCs w:val="20"/>
              </w:rPr>
              <w:t>Powerpoint</w:t>
            </w:r>
            <w:proofErr w:type="spellEnd"/>
          </w:p>
        </w:tc>
      </w:tr>
      <w:tr w:rsidR="005F3095" w:rsidRPr="007F2824" w14:paraId="42FEFB0C" w14:textId="77777777" w:rsidTr="00477239">
        <w:tc>
          <w:tcPr>
            <w:tcW w:w="2700" w:type="dxa"/>
          </w:tcPr>
          <w:p w14:paraId="2A05657E" w14:textId="3B67364A" w:rsidR="005F3095" w:rsidRDefault="005F3095" w:rsidP="005F3095">
            <w:pPr>
              <w:pStyle w:val="ListParagraph"/>
              <w:numPr>
                <w:ilvl w:val="0"/>
                <w:numId w:val="38"/>
              </w:numPr>
              <w:spacing w:before="120"/>
              <w:rPr>
                <w:rFonts w:cstheme="minorHAnsi"/>
                <w:sz w:val="24"/>
                <w:szCs w:val="24"/>
              </w:rPr>
            </w:pPr>
            <w:r>
              <w:rPr>
                <w:rFonts w:cstheme="minorHAnsi"/>
                <w:i/>
                <w:sz w:val="24"/>
                <w:szCs w:val="24"/>
              </w:rPr>
              <w:t>Providing detailed online written directions with links</w:t>
            </w:r>
          </w:p>
        </w:tc>
        <w:tc>
          <w:tcPr>
            <w:tcW w:w="6660" w:type="dxa"/>
          </w:tcPr>
          <w:p w14:paraId="572929E5" w14:textId="051E1210" w:rsidR="005F3095" w:rsidRDefault="005F3095" w:rsidP="005F3095">
            <w:pPr>
              <w:pStyle w:val="ListParagraph"/>
              <w:numPr>
                <w:ilvl w:val="0"/>
                <w:numId w:val="25"/>
              </w:numPr>
              <w:ind w:left="144" w:hanging="144"/>
              <w:rPr>
                <w:rFonts w:cstheme="minorHAnsi"/>
                <w:sz w:val="20"/>
                <w:szCs w:val="20"/>
              </w:rPr>
            </w:pPr>
            <w:r>
              <w:rPr>
                <w:rFonts w:cstheme="minorHAnsi"/>
                <w:sz w:val="20"/>
                <w:szCs w:val="20"/>
              </w:rPr>
              <w:t>Provides an easy to access record students can revisit as needed</w:t>
            </w:r>
          </w:p>
          <w:p w14:paraId="613929CE" w14:textId="293F2978" w:rsidR="005F3095" w:rsidRDefault="005F3095" w:rsidP="005F3095">
            <w:pPr>
              <w:pStyle w:val="ListParagraph"/>
              <w:numPr>
                <w:ilvl w:val="0"/>
                <w:numId w:val="25"/>
              </w:numPr>
              <w:ind w:left="144" w:hanging="144"/>
              <w:rPr>
                <w:rFonts w:cstheme="minorHAnsi"/>
                <w:sz w:val="20"/>
                <w:szCs w:val="20"/>
              </w:rPr>
            </w:pPr>
            <w:r>
              <w:rPr>
                <w:rFonts w:cstheme="minorHAnsi"/>
                <w:sz w:val="20"/>
                <w:szCs w:val="20"/>
              </w:rPr>
              <w:t xml:space="preserve">Best way to follow directions that require access to specific materials (which could be directly linked to the directions)  </w:t>
            </w:r>
          </w:p>
          <w:p w14:paraId="7726A8AC" w14:textId="273C0035" w:rsidR="005F3095" w:rsidRDefault="005F3095" w:rsidP="005F3095">
            <w:pPr>
              <w:pStyle w:val="ListParagraph"/>
              <w:numPr>
                <w:ilvl w:val="0"/>
                <w:numId w:val="25"/>
              </w:numPr>
              <w:ind w:left="144" w:hanging="144"/>
              <w:rPr>
                <w:rFonts w:cstheme="minorHAnsi"/>
                <w:sz w:val="20"/>
                <w:szCs w:val="20"/>
              </w:rPr>
            </w:pPr>
            <w:r>
              <w:rPr>
                <w:rFonts w:cstheme="minorHAnsi"/>
                <w:sz w:val="20"/>
                <w:szCs w:val="20"/>
              </w:rPr>
              <w:t>May enable the teacher to provide different “levels” of directions (ex: general directions in a main document, with link providing more details and links to materials for each specific task</w:t>
            </w:r>
            <w:r w:rsidR="007604ED">
              <w:rPr>
                <w:rFonts w:cstheme="minorHAnsi"/>
                <w:sz w:val="20"/>
                <w:szCs w:val="20"/>
              </w:rPr>
              <w:t>)</w:t>
            </w:r>
            <w:r>
              <w:rPr>
                <w:rFonts w:cstheme="minorHAnsi"/>
                <w:sz w:val="20"/>
                <w:szCs w:val="20"/>
              </w:rPr>
              <w:t xml:space="preserve"> </w:t>
            </w:r>
          </w:p>
          <w:p w14:paraId="0AF6D46A" w14:textId="77777777" w:rsidR="005F3095" w:rsidRDefault="006E5F07" w:rsidP="006E5F07">
            <w:pPr>
              <w:pStyle w:val="ListParagraph"/>
              <w:numPr>
                <w:ilvl w:val="0"/>
                <w:numId w:val="25"/>
              </w:numPr>
              <w:ind w:left="144" w:hanging="144"/>
              <w:rPr>
                <w:rFonts w:cstheme="minorHAnsi"/>
                <w:sz w:val="20"/>
                <w:szCs w:val="20"/>
              </w:rPr>
            </w:pPr>
            <w:r>
              <w:rPr>
                <w:rFonts w:cstheme="minorHAnsi"/>
                <w:sz w:val="20"/>
                <w:szCs w:val="20"/>
              </w:rPr>
              <w:t>May be easier to process for some students</w:t>
            </w:r>
          </w:p>
          <w:p w14:paraId="2C134B1F" w14:textId="542F568C" w:rsidR="00AF6FF9" w:rsidRPr="000F113C" w:rsidRDefault="00AF6FF9" w:rsidP="006E5F07">
            <w:pPr>
              <w:pStyle w:val="ListParagraph"/>
              <w:numPr>
                <w:ilvl w:val="0"/>
                <w:numId w:val="25"/>
              </w:numPr>
              <w:ind w:left="144" w:hanging="144"/>
              <w:rPr>
                <w:rFonts w:cstheme="minorHAnsi"/>
                <w:sz w:val="20"/>
                <w:szCs w:val="20"/>
              </w:rPr>
            </w:pPr>
            <w:r>
              <w:rPr>
                <w:rFonts w:cstheme="minorHAnsi"/>
                <w:sz w:val="20"/>
                <w:szCs w:val="20"/>
              </w:rPr>
              <w:t xml:space="preserve">Students may </w:t>
            </w:r>
            <w:proofErr w:type="gramStart"/>
            <w:r>
              <w:rPr>
                <w:rFonts w:cstheme="minorHAnsi"/>
                <w:sz w:val="20"/>
                <w:szCs w:val="20"/>
              </w:rPr>
              <w:t>forgot</w:t>
            </w:r>
            <w:proofErr w:type="gramEnd"/>
            <w:r>
              <w:rPr>
                <w:rFonts w:cstheme="minorHAnsi"/>
                <w:sz w:val="20"/>
                <w:szCs w:val="20"/>
              </w:rPr>
              <w:t xml:space="preserve"> to click and review the more detailed directions</w:t>
            </w:r>
          </w:p>
        </w:tc>
        <w:tc>
          <w:tcPr>
            <w:tcW w:w="506" w:type="dxa"/>
          </w:tcPr>
          <w:p w14:paraId="5574D804" w14:textId="2DE1BB7D" w:rsidR="005F3095" w:rsidRPr="000F113C" w:rsidRDefault="005F3095" w:rsidP="005F3095">
            <w:pPr>
              <w:pStyle w:val="ListParagraph"/>
              <w:ind w:left="144"/>
              <w:rPr>
                <w:rFonts w:cstheme="minorHAnsi"/>
                <w:sz w:val="20"/>
                <w:szCs w:val="20"/>
              </w:rPr>
            </w:pPr>
            <w:r>
              <w:rPr>
                <w:rFonts w:cstheme="minorHAnsi"/>
                <w:sz w:val="20"/>
                <w:szCs w:val="20"/>
              </w:rPr>
              <w:t>X</w:t>
            </w:r>
          </w:p>
        </w:tc>
        <w:tc>
          <w:tcPr>
            <w:tcW w:w="506" w:type="dxa"/>
          </w:tcPr>
          <w:p w14:paraId="7E8FF82D" w14:textId="0D745B47" w:rsidR="005F3095" w:rsidRPr="000F113C" w:rsidRDefault="005F3095" w:rsidP="005F3095">
            <w:pPr>
              <w:pStyle w:val="ListParagraph"/>
              <w:ind w:left="144"/>
              <w:rPr>
                <w:rFonts w:cstheme="minorHAnsi"/>
                <w:sz w:val="20"/>
                <w:szCs w:val="20"/>
              </w:rPr>
            </w:pPr>
            <w:r>
              <w:rPr>
                <w:rFonts w:cstheme="minorHAnsi"/>
                <w:sz w:val="20"/>
                <w:szCs w:val="20"/>
              </w:rPr>
              <w:t>*</w:t>
            </w:r>
          </w:p>
        </w:tc>
        <w:tc>
          <w:tcPr>
            <w:tcW w:w="2306" w:type="dxa"/>
          </w:tcPr>
          <w:p w14:paraId="68EC0EC1" w14:textId="0E7DF23A" w:rsidR="005F3095" w:rsidRPr="000F113C" w:rsidRDefault="005F3095" w:rsidP="005F3095">
            <w:pPr>
              <w:pStyle w:val="ListParagraph"/>
              <w:numPr>
                <w:ilvl w:val="0"/>
                <w:numId w:val="25"/>
              </w:numPr>
              <w:ind w:left="144" w:hanging="144"/>
              <w:rPr>
                <w:rFonts w:cstheme="minorHAnsi"/>
                <w:sz w:val="20"/>
                <w:szCs w:val="20"/>
              </w:rPr>
            </w:pPr>
            <w:r>
              <w:rPr>
                <w:rFonts w:cstheme="minorHAnsi"/>
                <w:sz w:val="20"/>
                <w:szCs w:val="20"/>
              </w:rPr>
              <w:t>Online repository</w:t>
            </w:r>
          </w:p>
        </w:tc>
      </w:tr>
      <w:tr w:rsidR="005F3095" w:rsidRPr="007F2824" w14:paraId="777F77FF" w14:textId="77777777" w:rsidTr="00477239">
        <w:tc>
          <w:tcPr>
            <w:tcW w:w="2700" w:type="dxa"/>
          </w:tcPr>
          <w:p w14:paraId="66E7CE29" w14:textId="7FEA367E" w:rsidR="005F3095" w:rsidRDefault="005F3095" w:rsidP="005F3095">
            <w:pPr>
              <w:pStyle w:val="ListParagraph"/>
              <w:numPr>
                <w:ilvl w:val="0"/>
                <w:numId w:val="38"/>
              </w:numPr>
              <w:spacing w:before="120"/>
              <w:rPr>
                <w:rFonts w:cstheme="minorHAnsi"/>
                <w:i/>
                <w:sz w:val="24"/>
                <w:szCs w:val="24"/>
              </w:rPr>
            </w:pPr>
            <w:r>
              <w:rPr>
                <w:rFonts w:cstheme="minorHAnsi"/>
                <w:i/>
                <w:sz w:val="24"/>
                <w:szCs w:val="24"/>
              </w:rPr>
              <w:t>Providing models of what students need to do</w:t>
            </w:r>
          </w:p>
        </w:tc>
        <w:tc>
          <w:tcPr>
            <w:tcW w:w="6660" w:type="dxa"/>
          </w:tcPr>
          <w:p w14:paraId="51C34FB7" w14:textId="77777777" w:rsidR="007604ED" w:rsidRDefault="007604ED" w:rsidP="005F3095">
            <w:pPr>
              <w:pStyle w:val="ListParagraph"/>
              <w:numPr>
                <w:ilvl w:val="0"/>
                <w:numId w:val="25"/>
              </w:numPr>
              <w:ind w:left="144" w:hanging="144"/>
              <w:rPr>
                <w:rFonts w:cstheme="minorHAnsi"/>
                <w:sz w:val="20"/>
                <w:szCs w:val="20"/>
              </w:rPr>
            </w:pPr>
            <w:r>
              <w:rPr>
                <w:rFonts w:cstheme="minorHAnsi"/>
                <w:sz w:val="20"/>
                <w:szCs w:val="20"/>
              </w:rPr>
              <w:t>Best way to give students an image of a complex product they are expected to create, and a sense of expectations in terms of scope and quality</w:t>
            </w:r>
          </w:p>
          <w:p w14:paraId="25F885D5" w14:textId="77777777" w:rsidR="007604ED" w:rsidRDefault="007604ED" w:rsidP="007604ED">
            <w:pPr>
              <w:pStyle w:val="ListParagraph"/>
              <w:numPr>
                <w:ilvl w:val="0"/>
                <w:numId w:val="25"/>
              </w:numPr>
              <w:ind w:left="144" w:hanging="144"/>
              <w:rPr>
                <w:rFonts w:cstheme="minorHAnsi"/>
                <w:sz w:val="20"/>
                <w:szCs w:val="20"/>
              </w:rPr>
            </w:pPr>
            <w:r>
              <w:rPr>
                <w:rFonts w:cstheme="minorHAnsi"/>
                <w:sz w:val="20"/>
                <w:szCs w:val="20"/>
              </w:rPr>
              <w:t>Best if more than one model is provided, so students know there is not just one way to do the assigned task</w:t>
            </w:r>
          </w:p>
          <w:p w14:paraId="65DCE00C" w14:textId="122EDE2A" w:rsidR="007604ED" w:rsidRPr="000F113C" w:rsidRDefault="00AF6FF9" w:rsidP="005F3095">
            <w:pPr>
              <w:pStyle w:val="ListParagraph"/>
              <w:numPr>
                <w:ilvl w:val="0"/>
                <w:numId w:val="25"/>
              </w:numPr>
              <w:ind w:left="144" w:hanging="144"/>
              <w:rPr>
                <w:rFonts w:cstheme="minorHAnsi"/>
                <w:sz w:val="20"/>
                <w:szCs w:val="20"/>
              </w:rPr>
            </w:pPr>
            <w:r>
              <w:rPr>
                <w:rFonts w:cstheme="minorHAnsi"/>
                <w:sz w:val="20"/>
                <w:szCs w:val="20"/>
              </w:rPr>
              <w:t>Needs to be</w:t>
            </w:r>
            <w:r w:rsidR="007604ED">
              <w:rPr>
                <w:rFonts w:cstheme="minorHAnsi"/>
                <w:sz w:val="20"/>
                <w:szCs w:val="20"/>
              </w:rPr>
              <w:t xml:space="preserve"> accompanied by some written or oral directions</w:t>
            </w:r>
            <w:r w:rsidR="006E5F07">
              <w:rPr>
                <w:rFonts w:cstheme="minorHAnsi"/>
                <w:sz w:val="20"/>
                <w:szCs w:val="20"/>
              </w:rPr>
              <w:t xml:space="preserve"> about the task</w:t>
            </w:r>
          </w:p>
        </w:tc>
        <w:tc>
          <w:tcPr>
            <w:tcW w:w="506" w:type="dxa"/>
          </w:tcPr>
          <w:p w14:paraId="658C0E70" w14:textId="06E37344" w:rsidR="005F3095" w:rsidRPr="000F113C" w:rsidRDefault="005F3095" w:rsidP="005F3095">
            <w:pPr>
              <w:pStyle w:val="ListParagraph"/>
              <w:ind w:left="144"/>
              <w:rPr>
                <w:rFonts w:cstheme="minorHAnsi"/>
                <w:sz w:val="20"/>
                <w:szCs w:val="20"/>
              </w:rPr>
            </w:pPr>
            <w:r>
              <w:rPr>
                <w:rFonts w:cstheme="minorHAnsi"/>
                <w:sz w:val="20"/>
                <w:szCs w:val="20"/>
              </w:rPr>
              <w:t>X</w:t>
            </w:r>
          </w:p>
        </w:tc>
        <w:tc>
          <w:tcPr>
            <w:tcW w:w="506" w:type="dxa"/>
          </w:tcPr>
          <w:p w14:paraId="72A791E3" w14:textId="594E2A0C" w:rsidR="005F3095" w:rsidRPr="000F113C" w:rsidRDefault="005F3095" w:rsidP="005F3095">
            <w:pPr>
              <w:pStyle w:val="ListParagraph"/>
              <w:ind w:left="144"/>
              <w:rPr>
                <w:rFonts w:cstheme="minorHAnsi"/>
                <w:sz w:val="20"/>
                <w:szCs w:val="20"/>
              </w:rPr>
            </w:pPr>
            <w:r>
              <w:rPr>
                <w:rFonts w:cstheme="minorHAnsi"/>
                <w:sz w:val="20"/>
                <w:szCs w:val="20"/>
              </w:rPr>
              <w:t>*</w:t>
            </w:r>
          </w:p>
        </w:tc>
        <w:tc>
          <w:tcPr>
            <w:tcW w:w="2306" w:type="dxa"/>
          </w:tcPr>
          <w:p w14:paraId="7A2BA5AB" w14:textId="32741A12" w:rsidR="005F3095" w:rsidRPr="000F113C" w:rsidRDefault="00E86558" w:rsidP="005F3095">
            <w:pPr>
              <w:pStyle w:val="ListParagraph"/>
              <w:numPr>
                <w:ilvl w:val="0"/>
                <w:numId w:val="25"/>
              </w:numPr>
              <w:ind w:left="144" w:hanging="144"/>
              <w:rPr>
                <w:rFonts w:cstheme="minorHAnsi"/>
                <w:sz w:val="20"/>
                <w:szCs w:val="20"/>
              </w:rPr>
            </w:pPr>
            <w:r>
              <w:rPr>
                <w:rFonts w:cstheme="minorHAnsi"/>
                <w:sz w:val="20"/>
                <w:szCs w:val="20"/>
              </w:rPr>
              <w:t>Online repository</w:t>
            </w:r>
          </w:p>
        </w:tc>
      </w:tr>
    </w:tbl>
    <w:p w14:paraId="224E5369" w14:textId="77777777" w:rsidR="00477239" w:rsidRPr="007A4EAB" w:rsidRDefault="00477239" w:rsidP="00477239">
      <w:pPr>
        <w:spacing w:after="0" w:line="240" w:lineRule="auto"/>
        <w:rPr>
          <w:sz w:val="20"/>
          <w:szCs w:val="20"/>
        </w:rPr>
      </w:pPr>
    </w:p>
    <w:p w14:paraId="00FA909E" w14:textId="1755B920" w:rsidR="00941BC0" w:rsidRDefault="005001CD" w:rsidP="00941BC0">
      <w:pPr>
        <w:spacing w:after="120" w:line="240" w:lineRule="auto"/>
        <w:rPr>
          <w:b/>
          <w:sz w:val="28"/>
          <w:szCs w:val="28"/>
        </w:rPr>
      </w:pPr>
      <w:r>
        <w:rPr>
          <w:b/>
          <w:sz w:val="28"/>
          <w:szCs w:val="28"/>
        </w:rPr>
        <w:t>K</w:t>
      </w:r>
      <w:r w:rsidR="007604ED">
        <w:rPr>
          <w:b/>
          <w:sz w:val="28"/>
          <w:szCs w:val="28"/>
        </w:rPr>
        <w:t xml:space="preserve">ey </w:t>
      </w:r>
      <w:r w:rsidR="00EB04D5" w:rsidRPr="00EB04D5">
        <w:rPr>
          <w:b/>
          <w:sz w:val="28"/>
          <w:szCs w:val="28"/>
        </w:rPr>
        <w:t>tips</w:t>
      </w:r>
    </w:p>
    <w:p w14:paraId="768624F0" w14:textId="77777777" w:rsidR="000F113C" w:rsidRDefault="000F113C" w:rsidP="000F113C">
      <w:pPr>
        <w:pStyle w:val="ListParagraph"/>
        <w:numPr>
          <w:ilvl w:val="0"/>
          <w:numId w:val="21"/>
        </w:numPr>
        <w:spacing w:after="120" w:line="240" w:lineRule="auto"/>
        <w:rPr>
          <w:sz w:val="24"/>
          <w:szCs w:val="24"/>
        </w:rPr>
      </w:pPr>
      <w:r>
        <w:rPr>
          <w:sz w:val="24"/>
          <w:szCs w:val="24"/>
        </w:rPr>
        <w:t>Make sure there is a record of the directions that students can revisit as needed</w:t>
      </w:r>
    </w:p>
    <w:p w14:paraId="134401F4" w14:textId="77777777" w:rsidR="000F113C" w:rsidRDefault="000F113C" w:rsidP="000F113C">
      <w:pPr>
        <w:pStyle w:val="ListParagraph"/>
        <w:numPr>
          <w:ilvl w:val="0"/>
          <w:numId w:val="21"/>
        </w:numPr>
        <w:spacing w:after="120" w:line="240" w:lineRule="auto"/>
        <w:rPr>
          <w:sz w:val="24"/>
          <w:szCs w:val="24"/>
        </w:rPr>
      </w:pPr>
      <w:r>
        <w:rPr>
          <w:sz w:val="24"/>
          <w:szCs w:val="24"/>
        </w:rPr>
        <w:t xml:space="preserve">When possible, provide directions both orally and in writing to meet different preferences </w:t>
      </w:r>
    </w:p>
    <w:p w14:paraId="330B9D5F" w14:textId="77777777" w:rsidR="000F113C" w:rsidRDefault="000F113C" w:rsidP="000F113C">
      <w:pPr>
        <w:pStyle w:val="ListParagraph"/>
        <w:numPr>
          <w:ilvl w:val="0"/>
          <w:numId w:val="21"/>
        </w:numPr>
        <w:spacing w:after="120" w:line="240" w:lineRule="auto"/>
        <w:rPr>
          <w:sz w:val="24"/>
          <w:szCs w:val="24"/>
        </w:rPr>
      </w:pPr>
      <w:r w:rsidRPr="006421BB">
        <w:rPr>
          <w:sz w:val="24"/>
          <w:szCs w:val="24"/>
        </w:rPr>
        <w:t>Students may feel confused and overwhelmed by long written or oral directions for complex long-term tasks</w:t>
      </w:r>
      <w:r>
        <w:rPr>
          <w:sz w:val="24"/>
          <w:szCs w:val="24"/>
        </w:rPr>
        <w:t xml:space="preserve"> – so figure out ways to simplify and organize those directions</w:t>
      </w:r>
    </w:p>
    <w:p w14:paraId="5FA11409" w14:textId="77777777" w:rsidR="000F113C" w:rsidRDefault="000F113C" w:rsidP="000F113C">
      <w:pPr>
        <w:pStyle w:val="ListParagraph"/>
        <w:numPr>
          <w:ilvl w:val="0"/>
          <w:numId w:val="21"/>
        </w:numPr>
        <w:spacing w:after="120" w:line="240" w:lineRule="auto"/>
        <w:rPr>
          <w:sz w:val="24"/>
          <w:szCs w:val="24"/>
        </w:rPr>
      </w:pPr>
      <w:r>
        <w:rPr>
          <w:sz w:val="24"/>
          <w:szCs w:val="24"/>
        </w:rPr>
        <w:t xml:space="preserve">Providing models can be helpful - </w:t>
      </w:r>
      <w:proofErr w:type="gramStart"/>
      <w:r>
        <w:rPr>
          <w:sz w:val="24"/>
          <w:szCs w:val="24"/>
        </w:rPr>
        <w:t>as long as</w:t>
      </w:r>
      <w:proofErr w:type="gramEnd"/>
      <w:r>
        <w:rPr>
          <w:sz w:val="24"/>
          <w:szCs w:val="24"/>
        </w:rPr>
        <w:t xml:space="preserve"> they do not give too much away!</w:t>
      </w:r>
    </w:p>
    <w:p w14:paraId="0DE0FF96" w14:textId="77777777" w:rsidR="007A7979" w:rsidRDefault="007A7979" w:rsidP="007A7979">
      <w:pPr>
        <w:pStyle w:val="ListParagraph"/>
        <w:numPr>
          <w:ilvl w:val="0"/>
          <w:numId w:val="21"/>
        </w:numPr>
        <w:spacing w:after="120" w:line="240" w:lineRule="auto"/>
        <w:rPr>
          <w:sz w:val="24"/>
          <w:szCs w:val="24"/>
        </w:rPr>
      </w:pPr>
      <w:r>
        <w:rPr>
          <w:sz w:val="24"/>
          <w:szCs w:val="24"/>
        </w:rPr>
        <w:t>Whenever there are multiple deadlines, include an additional checklist by deadline</w:t>
      </w:r>
    </w:p>
    <w:p w14:paraId="418A84E5" w14:textId="77777777" w:rsidR="000F113C" w:rsidRDefault="000F113C" w:rsidP="000F113C">
      <w:pPr>
        <w:pStyle w:val="ListParagraph"/>
        <w:numPr>
          <w:ilvl w:val="0"/>
          <w:numId w:val="21"/>
        </w:numPr>
        <w:spacing w:after="120" w:line="240" w:lineRule="auto"/>
        <w:rPr>
          <w:sz w:val="24"/>
          <w:szCs w:val="24"/>
        </w:rPr>
      </w:pPr>
      <w:r>
        <w:rPr>
          <w:sz w:val="24"/>
          <w:szCs w:val="24"/>
        </w:rPr>
        <w:t xml:space="preserve">Use a consistent format overtime </w:t>
      </w:r>
    </w:p>
    <w:p w14:paraId="31FBD9BE" w14:textId="69E475BD" w:rsidR="000F113C" w:rsidRDefault="000F113C" w:rsidP="000F113C">
      <w:pPr>
        <w:pStyle w:val="ListParagraph"/>
        <w:numPr>
          <w:ilvl w:val="0"/>
          <w:numId w:val="21"/>
        </w:numPr>
        <w:spacing w:after="120" w:line="240" w:lineRule="auto"/>
        <w:rPr>
          <w:sz w:val="24"/>
          <w:szCs w:val="24"/>
        </w:rPr>
      </w:pPr>
      <w:r>
        <w:rPr>
          <w:sz w:val="24"/>
          <w:szCs w:val="24"/>
        </w:rPr>
        <w:t>D</w:t>
      </w:r>
      <w:r w:rsidRPr="00C4207E">
        <w:rPr>
          <w:sz w:val="24"/>
          <w:szCs w:val="24"/>
        </w:rPr>
        <w:t xml:space="preserve">irections that may seem crystal clear to </w:t>
      </w:r>
      <w:r>
        <w:rPr>
          <w:sz w:val="24"/>
          <w:szCs w:val="24"/>
        </w:rPr>
        <w:t>you, may not be so for everyone else</w:t>
      </w:r>
      <w:r w:rsidRPr="00C4207E">
        <w:rPr>
          <w:sz w:val="24"/>
          <w:szCs w:val="24"/>
        </w:rPr>
        <w:t xml:space="preserve"> </w:t>
      </w:r>
      <w:r>
        <w:rPr>
          <w:sz w:val="24"/>
          <w:szCs w:val="24"/>
        </w:rPr>
        <w:t>– so make</w:t>
      </w:r>
      <w:r w:rsidRPr="00C4207E">
        <w:rPr>
          <w:sz w:val="24"/>
          <w:szCs w:val="24"/>
        </w:rPr>
        <w:t xml:space="preserve"> sure students know how to ask for clarification and get a timely response  </w:t>
      </w:r>
    </w:p>
    <w:p w14:paraId="7C85D429" w14:textId="4C22EE6F" w:rsidR="007A7979" w:rsidRPr="00C4207E" w:rsidRDefault="007A7979" w:rsidP="000F113C">
      <w:pPr>
        <w:pStyle w:val="ListParagraph"/>
        <w:numPr>
          <w:ilvl w:val="0"/>
          <w:numId w:val="21"/>
        </w:numPr>
        <w:spacing w:after="120" w:line="240" w:lineRule="auto"/>
        <w:rPr>
          <w:sz w:val="24"/>
          <w:szCs w:val="24"/>
        </w:rPr>
      </w:pPr>
      <w:r>
        <w:rPr>
          <w:sz w:val="24"/>
          <w:szCs w:val="24"/>
        </w:rPr>
        <w:t>M</w:t>
      </w:r>
      <w:r w:rsidRPr="007A7979">
        <w:rPr>
          <w:sz w:val="24"/>
          <w:szCs w:val="24"/>
        </w:rPr>
        <w:t>ake sure students know how to ask for clarifications and provide them with a timely response</w:t>
      </w:r>
    </w:p>
    <w:sectPr w:rsidR="007A7979" w:rsidRPr="00C4207E" w:rsidSect="00582350">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72B20" w14:textId="77777777" w:rsidR="006B69DD" w:rsidRDefault="006B69DD" w:rsidP="00407C06">
      <w:pPr>
        <w:spacing w:after="0" w:line="240" w:lineRule="auto"/>
      </w:pPr>
      <w:r>
        <w:separator/>
      </w:r>
    </w:p>
  </w:endnote>
  <w:endnote w:type="continuationSeparator" w:id="0">
    <w:p w14:paraId="5DA5C6CD" w14:textId="77777777" w:rsidR="006B69DD" w:rsidRDefault="006B69DD" w:rsidP="00407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1E3C1" w14:textId="2AF44BE5" w:rsidR="00A950FF" w:rsidRDefault="007B002C">
    <w:pPr>
      <w:pStyle w:val="Footer"/>
      <w:rPr>
        <w:noProof/>
      </w:rPr>
    </w:pPr>
    <w:r>
      <w:t xml:space="preserve">@2020 Center for Learning in the Digital Age                </w:t>
    </w:r>
  </w:p>
  <w:p w14:paraId="79104769" w14:textId="168096EA" w:rsidR="007B002C" w:rsidRPr="007B002C" w:rsidRDefault="007B002C">
    <w:pPr>
      <w:pStyle w:val="Footer"/>
      <w:rPr>
        <w:noProof/>
        <w:sz w:val="16"/>
        <w:szCs w:val="16"/>
      </w:rPr>
    </w:pPr>
    <w:hyperlink r:id="rId1" w:history="1">
      <w:r w:rsidRPr="007B002C">
        <w:rPr>
          <w:rStyle w:val="Hyperlink"/>
          <w:noProof/>
          <w:sz w:val="16"/>
          <w:szCs w:val="16"/>
        </w:rPr>
        <w:t>https://www.rochester.edu/warner/lida/programs/e-modules/high-leverage-teaching-practices-for-remote-teaching/giving-directions-for-independent-work-in-remote-online-settings/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DE1C8" w14:textId="77777777" w:rsidR="006B69DD" w:rsidRDefault="006B69DD" w:rsidP="00407C06">
      <w:pPr>
        <w:spacing w:after="0" w:line="240" w:lineRule="auto"/>
      </w:pPr>
      <w:r>
        <w:separator/>
      </w:r>
    </w:p>
  </w:footnote>
  <w:footnote w:type="continuationSeparator" w:id="0">
    <w:p w14:paraId="465D196D" w14:textId="77777777" w:rsidR="006B69DD" w:rsidRDefault="006B69DD" w:rsidP="00407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803833"/>
      <w:docPartObj>
        <w:docPartGallery w:val="Page Numbers (Top of Page)"/>
        <w:docPartUnique/>
      </w:docPartObj>
    </w:sdtPr>
    <w:sdtEndPr>
      <w:rPr>
        <w:noProof/>
      </w:rPr>
    </w:sdtEndPr>
    <w:sdtContent>
      <w:p w14:paraId="1154B772" w14:textId="45C932B3" w:rsidR="007B002C" w:rsidRDefault="007B002C" w:rsidP="007B002C">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4533"/>
    <w:multiLevelType w:val="hybridMultilevel"/>
    <w:tmpl w:val="D47C3D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63E57"/>
    <w:multiLevelType w:val="hybridMultilevel"/>
    <w:tmpl w:val="8D58CB70"/>
    <w:lvl w:ilvl="0" w:tplc="82101AF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3368F"/>
    <w:multiLevelType w:val="hybridMultilevel"/>
    <w:tmpl w:val="9CCE2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F65CAB"/>
    <w:multiLevelType w:val="hybridMultilevel"/>
    <w:tmpl w:val="8DB27BE2"/>
    <w:lvl w:ilvl="0" w:tplc="4516C2D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B0A6E"/>
    <w:multiLevelType w:val="hybridMultilevel"/>
    <w:tmpl w:val="83363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537359"/>
    <w:multiLevelType w:val="hybridMultilevel"/>
    <w:tmpl w:val="BE50875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D54181"/>
    <w:multiLevelType w:val="hybridMultilevel"/>
    <w:tmpl w:val="8376B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F15DFD"/>
    <w:multiLevelType w:val="hybridMultilevel"/>
    <w:tmpl w:val="0C686D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B30B95"/>
    <w:multiLevelType w:val="hybridMultilevel"/>
    <w:tmpl w:val="E9F88386"/>
    <w:lvl w:ilvl="0" w:tplc="966652A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E65C6"/>
    <w:multiLevelType w:val="hybridMultilevel"/>
    <w:tmpl w:val="5B46EF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9C2A84"/>
    <w:multiLevelType w:val="hybridMultilevel"/>
    <w:tmpl w:val="A1DE6D78"/>
    <w:lvl w:ilvl="0" w:tplc="6314527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95A5E"/>
    <w:multiLevelType w:val="hybridMultilevel"/>
    <w:tmpl w:val="3530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042BA0"/>
    <w:multiLevelType w:val="hybridMultilevel"/>
    <w:tmpl w:val="89389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78524D"/>
    <w:multiLevelType w:val="hybridMultilevel"/>
    <w:tmpl w:val="24125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294218"/>
    <w:multiLevelType w:val="hybridMultilevel"/>
    <w:tmpl w:val="AA4CD50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C47077"/>
    <w:multiLevelType w:val="hybridMultilevel"/>
    <w:tmpl w:val="BE94C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F818E6"/>
    <w:multiLevelType w:val="hybridMultilevel"/>
    <w:tmpl w:val="D9EE0B4C"/>
    <w:lvl w:ilvl="0" w:tplc="51E4000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07268E"/>
    <w:multiLevelType w:val="hybridMultilevel"/>
    <w:tmpl w:val="9C563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6C06DD"/>
    <w:multiLevelType w:val="hybridMultilevel"/>
    <w:tmpl w:val="5A6A0CB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CC5453"/>
    <w:multiLevelType w:val="hybridMultilevel"/>
    <w:tmpl w:val="715AE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0000F0"/>
    <w:multiLevelType w:val="hybridMultilevel"/>
    <w:tmpl w:val="316ED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123F87"/>
    <w:multiLevelType w:val="hybridMultilevel"/>
    <w:tmpl w:val="CAC68B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9C00FF"/>
    <w:multiLevelType w:val="hybridMultilevel"/>
    <w:tmpl w:val="ED440A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8534A1"/>
    <w:multiLevelType w:val="hybridMultilevel"/>
    <w:tmpl w:val="60E22310"/>
    <w:lvl w:ilvl="0" w:tplc="6964B3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FA56A6"/>
    <w:multiLevelType w:val="hybridMultilevel"/>
    <w:tmpl w:val="BE068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3116EB"/>
    <w:multiLevelType w:val="hybridMultilevel"/>
    <w:tmpl w:val="646CF9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71A00C9"/>
    <w:multiLevelType w:val="hybridMultilevel"/>
    <w:tmpl w:val="A9A48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9062972"/>
    <w:multiLevelType w:val="hybridMultilevel"/>
    <w:tmpl w:val="45E847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A90861"/>
    <w:multiLevelType w:val="hybridMultilevel"/>
    <w:tmpl w:val="3A0AE402"/>
    <w:lvl w:ilvl="0" w:tplc="D3CA832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D55F50"/>
    <w:multiLevelType w:val="hybridMultilevel"/>
    <w:tmpl w:val="852EBB3E"/>
    <w:lvl w:ilvl="0" w:tplc="310057C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045AF8"/>
    <w:multiLevelType w:val="hybridMultilevel"/>
    <w:tmpl w:val="408A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22623E"/>
    <w:multiLevelType w:val="hybridMultilevel"/>
    <w:tmpl w:val="367483A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6BD472B"/>
    <w:multiLevelType w:val="hybridMultilevel"/>
    <w:tmpl w:val="F90E32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942701D"/>
    <w:multiLevelType w:val="hybridMultilevel"/>
    <w:tmpl w:val="A3D26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1477C6"/>
    <w:multiLevelType w:val="hybridMultilevel"/>
    <w:tmpl w:val="D38423EE"/>
    <w:lvl w:ilvl="0" w:tplc="51E4000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0C29F3"/>
    <w:multiLevelType w:val="hybridMultilevel"/>
    <w:tmpl w:val="26EA6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65C2DF1"/>
    <w:multiLevelType w:val="hybridMultilevel"/>
    <w:tmpl w:val="5DE0DC70"/>
    <w:lvl w:ilvl="0" w:tplc="8DDE206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FC1C14"/>
    <w:multiLevelType w:val="hybridMultilevel"/>
    <w:tmpl w:val="AF6C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A603C3"/>
    <w:multiLevelType w:val="hybridMultilevel"/>
    <w:tmpl w:val="1212B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C60E47"/>
    <w:multiLevelType w:val="hybridMultilevel"/>
    <w:tmpl w:val="D346D1E2"/>
    <w:lvl w:ilvl="0" w:tplc="2FFC287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974A1A"/>
    <w:multiLevelType w:val="hybridMultilevel"/>
    <w:tmpl w:val="33DCD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EC12CD"/>
    <w:multiLevelType w:val="hybridMultilevel"/>
    <w:tmpl w:val="CB30A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EF6201"/>
    <w:multiLevelType w:val="hybridMultilevel"/>
    <w:tmpl w:val="207EF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3F42C60"/>
    <w:multiLevelType w:val="hybridMultilevel"/>
    <w:tmpl w:val="14AA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194A4E"/>
    <w:multiLevelType w:val="hybridMultilevel"/>
    <w:tmpl w:val="920078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EEA295A"/>
    <w:multiLevelType w:val="hybridMultilevel"/>
    <w:tmpl w:val="E17AAAD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4"/>
  </w:num>
  <w:num w:numId="3">
    <w:abstractNumId w:val="0"/>
  </w:num>
  <w:num w:numId="4">
    <w:abstractNumId w:val="42"/>
  </w:num>
  <w:num w:numId="5">
    <w:abstractNumId w:val="5"/>
  </w:num>
  <w:num w:numId="6">
    <w:abstractNumId w:val="13"/>
  </w:num>
  <w:num w:numId="7">
    <w:abstractNumId w:val="6"/>
  </w:num>
  <w:num w:numId="8">
    <w:abstractNumId w:val="30"/>
  </w:num>
  <w:num w:numId="9">
    <w:abstractNumId w:val="33"/>
  </w:num>
  <w:num w:numId="10">
    <w:abstractNumId w:val="45"/>
  </w:num>
  <w:num w:numId="11">
    <w:abstractNumId w:val="41"/>
  </w:num>
  <w:num w:numId="12">
    <w:abstractNumId w:val="31"/>
  </w:num>
  <w:num w:numId="13">
    <w:abstractNumId w:val="25"/>
  </w:num>
  <w:num w:numId="14">
    <w:abstractNumId w:val="32"/>
  </w:num>
  <w:num w:numId="15">
    <w:abstractNumId w:val="26"/>
  </w:num>
  <w:num w:numId="16">
    <w:abstractNumId w:val="44"/>
  </w:num>
  <w:num w:numId="17">
    <w:abstractNumId w:val="8"/>
  </w:num>
  <w:num w:numId="18">
    <w:abstractNumId w:val="7"/>
  </w:num>
  <w:num w:numId="19">
    <w:abstractNumId w:val="19"/>
  </w:num>
  <w:num w:numId="20">
    <w:abstractNumId w:val="28"/>
  </w:num>
  <w:num w:numId="21">
    <w:abstractNumId w:val="23"/>
  </w:num>
  <w:num w:numId="22">
    <w:abstractNumId w:val="27"/>
  </w:num>
  <w:num w:numId="23">
    <w:abstractNumId w:val="18"/>
  </w:num>
  <w:num w:numId="24">
    <w:abstractNumId w:val="39"/>
  </w:num>
  <w:num w:numId="25">
    <w:abstractNumId w:val="20"/>
  </w:num>
  <w:num w:numId="26">
    <w:abstractNumId w:val="43"/>
  </w:num>
  <w:num w:numId="27">
    <w:abstractNumId w:val="10"/>
  </w:num>
  <w:num w:numId="28">
    <w:abstractNumId w:val="37"/>
  </w:num>
  <w:num w:numId="29">
    <w:abstractNumId w:val="3"/>
  </w:num>
  <w:num w:numId="30">
    <w:abstractNumId w:val="15"/>
  </w:num>
  <w:num w:numId="31">
    <w:abstractNumId w:val="22"/>
  </w:num>
  <w:num w:numId="32">
    <w:abstractNumId w:val="29"/>
  </w:num>
  <w:num w:numId="33">
    <w:abstractNumId w:val="21"/>
  </w:num>
  <w:num w:numId="34">
    <w:abstractNumId w:val="12"/>
  </w:num>
  <w:num w:numId="35">
    <w:abstractNumId w:val="16"/>
  </w:num>
  <w:num w:numId="36">
    <w:abstractNumId w:val="34"/>
  </w:num>
  <w:num w:numId="37">
    <w:abstractNumId w:val="1"/>
  </w:num>
  <w:num w:numId="38">
    <w:abstractNumId w:val="36"/>
  </w:num>
  <w:num w:numId="39">
    <w:abstractNumId w:val="35"/>
  </w:num>
  <w:num w:numId="40">
    <w:abstractNumId w:val="11"/>
  </w:num>
  <w:num w:numId="41">
    <w:abstractNumId w:val="14"/>
  </w:num>
  <w:num w:numId="42">
    <w:abstractNumId w:val="2"/>
  </w:num>
  <w:num w:numId="43">
    <w:abstractNumId w:val="38"/>
  </w:num>
  <w:num w:numId="44">
    <w:abstractNumId w:val="9"/>
  </w:num>
  <w:num w:numId="45">
    <w:abstractNumId w:val="17"/>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1AF"/>
    <w:rsid w:val="000003EE"/>
    <w:rsid w:val="00000407"/>
    <w:rsid w:val="00002B86"/>
    <w:rsid w:val="0001656F"/>
    <w:rsid w:val="00023705"/>
    <w:rsid w:val="000251BE"/>
    <w:rsid w:val="00026A9D"/>
    <w:rsid w:val="0004428B"/>
    <w:rsid w:val="00045DAD"/>
    <w:rsid w:val="00061808"/>
    <w:rsid w:val="00077106"/>
    <w:rsid w:val="00080475"/>
    <w:rsid w:val="0009610B"/>
    <w:rsid w:val="000B59A9"/>
    <w:rsid w:val="000B6CD4"/>
    <w:rsid w:val="000C0F15"/>
    <w:rsid w:val="000D54E8"/>
    <w:rsid w:val="000D577A"/>
    <w:rsid w:val="000D7327"/>
    <w:rsid w:val="000D78AD"/>
    <w:rsid w:val="000E2F0D"/>
    <w:rsid w:val="000F113C"/>
    <w:rsid w:val="000F6BBB"/>
    <w:rsid w:val="001023EA"/>
    <w:rsid w:val="00121259"/>
    <w:rsid w:val="001375CD"/>
    <w:rsid w:val="00153434"/>
    <w:rsid w:val="001558B5"/>
    <w:rsid w:val="00176C44"/>
    <w:rsid w:val="00182588"/>
    <w:rsid w:val="00186FFF"/>
    <w:rsid w:val="001B3B54"/>
    <w:rsid w:val="001B498E"/>
    <w:rsid w:val="001C7E41"/>
    <w:rsid w:val="001D537D"/>
    <w:rsid w:val="001D6DB4"/>
    <w:rsid w:val="001F092F"/>
    <w:rsid w:val="001F643D"/>
    <w:rsid w:val="00203B7A"/>
    <w:rsid w:val="00207F1F"/>
    <w:rsid w:val="00215047"/>
    <w:rsid w:val="002239AA"/>
    <w:rsid w:val="002262AF"/>
    <w:rsid w:val="00234F92"/>
    <w:rsid w:val="00245E1E"/>
    <w:rsid w:val="00253526"/>
    <w:rsid w:val="00293F9D"/>
    <w:rsid w:val="002C2ACB"/>
    <w:rsid w:val="002C7180"/>
    <w:rsid w:val="002D6C6B"/>
    <w:rsid w:val="002E7343"/>
    <w:rsid w:val="002F2724"/>
    <w:rsid w:val="002F38A0"/>
    <w:rsid w:val="002F6633"/>
    <w:rsid w:val="00310000"/>
    <w:rsid w:val="00326CC4"/>
    <w:rsid w:val="0034610A"/>
    <w:rsid w:val="00351A41"/>
    <w:rsid w:val="0035561B"/>
    <w:rsid w:val="00357D25"/>
    <w:rsid w:val="00364593"/>
    <w:rsid w:val="00386FB3"/>
    <w:rsid w:val="003A3EB1"/>
    <w:rsid w:val="003E5DE0"/>
    <w:rsid w:val="003F5B0A"/>
    <w:rsid w:val="00407C06"/>
    <w:rsid w:val="00416C7E"/>
    <w:rsid w:val="0041717D"/>
    <w:rsid w:val="00423E39"/>
    <w:rsid w:val="00434816"/>
    <w:rsid w:val="004534C5"/>
    <w:rsid w:val="0047078A"/>
    <w:rsid w:val="004725B8"/>
    <w:rsid w:val="00477239"/>
    <w:rsid w:val="004A0D6E"/>
    <w:rsid w:val="004A5971"/>
    <w:rsid w:val="004E47D0"/>
    <w:rsid w:val="005001CD"/>
    <w:rsid w:val="005247C3"/>
    <w:rsid w:val="00530E1D"/>
    <w:rsid w:val="0053604F"/>
    <w:rsid w:val="0055667D"/>
    <w:rsid w:val="0056762B"/>
    <w:rsid w:val="00575D75"/>
    <w:rsid w:val="005768AB"/>
    <w:rsid w:val="00582350"/>
    <w:rsid w:val="00595DBF"/>
    <w:rsid w:val="005B1604"/>
    <w:rsid w:val="005B5ECC"/>
    <w:rsid w:val="005C2F07"/>
    <w:rsid w:val="005C5E65"/>
    <w:rsid w:val="005F3095"/>
    <w:rsid w:val="006213A9"/>
    <w:rsid w:val="006235DC"/>
    <w:rsid w:val="00627503"/>
    <w:rsid w:val="006421BB"/>
    <w:rsid w:val="00644501"/>
    <w:rsid w:val="00646451"/>
    <w:rsid w:val="00650DA7"/>
    <w:rsid w:val="00666BA7"/>
    <w:rsid w:val="00671CA2"/>
    <w:rsid w:val="006728A0"/>
    <w:rsid w:val="00686539"/>
    <w:rsid w:val="006A20EF"/>
    <w:rsid w:val="006B69DD"/>
    <w:rsid w:val="006E5F07"/>
    <w:rsid w:val="006E69FC"/>
    <w:rsid w:val="006F34E0"/>
    <w:rsid w:val="006F4F89"/>
    <w:rsid w:val="007046BA"/>
    <w:rsid w:val="00711120"/>
    <w:rsid w:val="00716CA6"/>
    <w:rsid w:val="00751353"/>
    <w:rsid w:val="00754FB6"/>
    <w:rsid w:val="007604ED"/>
    <w:rsid w:val="0077447D"/>
    <w:rsid w:val="0077751A"/>
    <w:rsid w:val="007A4EAB"/>
    <w:rsid w:val="007A7979"/>
    <w:rsid w:val="007B002C"/>
    <w:rsid w:val="007B0682"/>
    <w:rsid w:val="007B30A3"/>
    <w:rsid w:val="007C0897"/>
    <w:rsid w:val="007C10DC"/>
    <w:rsid w:val="007E32E3"/>
    <w:rsid w:val="007E781E"/>
    <w:rsid w:val="007F2824"/>
    <w:rsid w:val="007F5866"/>
    <w:rsid w:val="00800039"/>
    <w:rsid w:val="00813705"/>
    <w:rsid w:val="00852648"/>
    <w:rsid w:val="00856C1D"/>
    <w:rsid w:val="00873991"/>
    <w:rsid w:val="00875E84"/>
    <w:rsid w:val="008874A6"/>
    <w:rsid w:val="00890C48"/>
    <w:rsid w:val="008961F5"/>
    <w:rsid w:val="008A151C"/>
    <w:rsid w:val="008C083A"/>
    <w:rsid w:val="008C2AD2"/>
    <w:rsid w:val="008D50A1"/>
    <w:rsid w:val="009003D8"/>
    <w:rsid w:val="0091035C"/>
    <w:rsid w:val="0092119E"/>
    <w:rsid w:val="00940D33"/>
    <w:rsid w:val="00941BC0"/>
    <w:rsid w:val="009446A6"/>
    <w:rsid w:val="009B5D3E"/>
    <w:rsid w:val="009D15D7"/>
    <w:rsid w:val="009D6B6D"/>
    <w:rsid w:val="00A0008C"/>
    <w:rsid w:val="00A22E07"/>
    <w:rsid w:val="00A321F9"/>
    <w:rsid w:val="00A32EBC"/>
    <w:rsid w:val="00A37D7B"/>
    <w:rsid w:val="00A61E11"/>
    <w:rsid w:val="00A62C46"/>
    <w:rsid w:val="00A83AED"/>
    <w:rsid w:val="00A83DAD"/>
    <w:rsid w:val="00A950FF"/>
    <w:rsid w:val="00A97517"/>
    <w:rsid w:val="00AB0DBD"/>
    <w:rsid w:val="00AC0F34"/>
    <w:rsid w:val="00AE7A17"/>
    <w:rsid w:val="00AF1EE9"/>
    <w:rsid w:val="00AF5FCD"/>
    <w:rsid w:val="00AF6FF9"/>
    <w:rsid w:val="00B31E63"/>
    <w:rsid w:val="00B408E8"/>
    <w:rsid w:val="00B41AAE"/>
    <w:rsid w:val="00B46FCF"/>
    <w:rsid w:val="00B51132"/>
    <w:rsid w:val="00B57CF2"/>
    <w:rsid w:val="00B65D01"/>
    <w:rsid w:val="00B93CF5"/>
    <w:rsid w:val="00BA7279"/>
    <w:rsid w:val="00BC5D4E"/>
    <w:rsid w:val="00BD4E39"/>
    <w:rsid w:val="00C1068D"/>
    <w:rsid w:val="00C20C68"/>
    <w:rsid w:val="00C23CB3"/>
    <w:rsid w:val="00C34557"/>
    <w:rsid w:val="00C42C55"/>
    <w:rsid w:val="00C60E86"/>
    <w:rsid w:val="00C9489F"/>
    <w:rsid w:val="00C94B39"/>
    <w:rsid w:val="00C96EA9"/>
    <w:rsid w:val="00CA046A"/>
    <w:rsid w:val="00CB2B8A"/>
    <w:rsid w:val="00CD329C"/>
    <w:rsid w:val="00CD4C8D"/>
    <w:rsid w:val="00CF3240"/>
    <w:rsid w:val="00D0746C"/>
    <w:rsid w:val="00D33DF7"/>
    <w:rsid w:val="00D54499"/>
    <w:rsid w:val="00D5555F"/>
    <w:rsid w:val="00D74CAC"/>
    <w:rsid w:val="00D83F28"/>
    <w:rsid w:val="00DA00C5"/>
    <w:rsid w:val="00DB3C9D"/>
    <w:rsid w:val="00DD7C74"/>
    <w:rsid w:val="00DE054F"/>
    <w:rsid w:val="00DE30C8"/>
    <w:rsid w:val="00DE6EA8"/>
    <w:rsid w:val="00DF72C3"/>
    <w:rsid w:val="00E22309"/>
    <w:rsid w:val="00E34792"/>
    <w:rsid w:val="00E572B3"/>
    <w:rsid w:val="00E601AF"/>
    <w:rsid w:val="00E86558"/>
    <w:rsid w:val="00EA41A3"/>
    <w:rsid w:val="00EA5684"/>
    <w:rsid w:val="00EA5E32"/>
    <w:rsid w:val="00EB04D5"/>
    <w:rsid w:val="00EB1BED"/>
    <w:rsid w:val="00EC7846"/>
    <w:rsid w:val="00EE457F"/>
    <w:rsid w:val="00F011F7"/>
    <w:rsid w:val="00F01941"/>
    <w:rsid w:val="00F428DB"/>
    <w:rsid w:val="00F42956"/>
    <w:rsid w:val="00F57044"/>
    <w:rsid w:val="00FC524B"/>
    <w:rsid w:val="00FF4EB0"/>
    <w:rsid w:val="00FF6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AD81BA"/>
  <w15:docId w15:val="{B2868EDB-BA17-46F3-BECF-612028F7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7D0"/>
    <w:pPr>
      <w:ind w:left="720"/>
      <w:contextualSpacing/>
    </w:pPr>
  </w:style>
  <w:style w:type="paragraph" w:styleId="Header">
    <w:name w:val="header"/>
    <w:basedOn w:val="Normal"/>
    <w:link w:val="HeaderChar"/>
    <w:uiPriority w:val="99"/>
    <w:unhideWhenUsed/>
    <w:rsid w:val="00407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C06"/>
  </w:style>
  <w:style w:type="paragraph" w:styleId="Footer">
    <w:name w:val="footer"/>
    <w:basedOn w:val="Normal"/>
    <w:link w:val="FooterChar"/>
    <w:uiPriority w:val="99"/>
    <w:unhideWhenUsed/>
    <w:rsid w:val="00407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C06"/>
  </w:style>
  <w:style w:type="paragraph" w:styleId="BalloonText">
    <w:name w:val="Balloon Text"/>
    <w:basedOn w:val="Normal"/>
    <w:link w:val="BalloonTextChar"/>
    <w:uiPriority w:val="99"/>
    <w:semiHidden/>
    <w:unhideWhenUsed/>
    <w:rsid w:val="005C5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E65"/>
    <w:rPr>
      <w:rFonts w:ascii="Segoe UI" w:hAnsi="Segoe UI" w:cs="Segoe UI"/>
      <w:sz w:val="18"/>
      <w:szCs w:val="18"/>
    </w:rPr>
  </w:style>
  <w:style w:type="table" w:styleId="TableGrid">
    <w:name w:val="Table Grid"/>
    <w:basedOn w:val="TableNormal"/>
    <w:uiPriority w:val="59"/>
    <w:rsid w:val="007F2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667D"/>
    <w:rPr>
      <w:sz w:val="16"/>
      <w:szCs w:val="16"/>
    </w:rPr>
  </w:style>
  <w:style w:type="paragraph" w:styleId="CommentText">
    <w:name w:val="annotation text"/>
    <w:basedOn w:val="Normal"/>
    <w:link w:val="CommentTextChar"/>
    <w:uiPriority w:val="99"/>
    <w:semiHidden/>
    <w:unhideWhenUsed/>
    <w:rsid w:val="0055667D"/>
    <w:pPr>
      <w:spacing w:line="240" w:lineRule="auto"/>
    </w:pPr>
    <w:rPr>
      <w:sz w:val="20"/>
      <w:szCs w:val="20"/>
    </w:rPr>
  </w:style>
  <w:style w:type="character" w:customStyle="1" w:styleId="CommentTextChar">
    <w:name w:val="Comment Text Char"/>
    <w:basedOn w:val="DefaultParagraphFont"/>
    <w:link w:val="CommentText"/>
    <w:uiPriority w:val="99"/>
    <w:semiHidden/>
    <w:rsid w:val="0055667D"/>
    <w:rPr>
      <w:sz w:val="20"/>
      <w:szCs w:val="20"/>
    </w:rPr>
  </w:style>
  <w:style w:type="paragraph" w:styleId="CommentSubject">
    <w:name w:val="annotation subject"/>
    <w:basedOn w:val="CommentText"/>
    <w:next w:val="CommentText"/>
    <w:link w:val="CommentSubjectChar"/>
    <w:uiPriority w:val="99"/>
    <w:semiHidden/>
    <w:unhideWhenUsed/>
    <w:rsid w:val="0055667D"/>
    <w:rPr>
      <w:b/>
      <w:bCs/>
    </w:rPr>
  </w:style>
  <w:style w:type="character" w:customStyle="1" w:styleId="CommentSubjectChar">
    <w:name w:val="Comment Subject Char"/>
    <w:basedOn w:val="CommentTextChar"/>
    <w:link w:val="CommentSubject"/>
    <w:uiPriority w:val="99"/>
    <w:semiHidden/>
    <w:rsid w:val="0055667D"/>
    <w:rPr>
      <w:b/>
      <w:bCs/>
      <w:sz w:val="20"/>
      <w:szCs w:val="20"/>
    </w:rPr>
  </w:style>
  <w:style w:type="table" w:styleId="TableGridLight">
    <w:name w:val="Grid Table Light"/>
    <w:basedOn w:val="TableNormal"/>
    <w:uiPriority w:val="99"/>
    <w:rsid w:val="00A950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7B002C"/>
    <w:rPr>
      <w:color w:val="0000FF" w:themeColor="hyperlink"/>
      <w:u w:val="single"/>
    </w:rPr>
  </w:style>
  <w:style w:type="character" w:styleId="UnresolvedMention">
    <w:name w:val="Unresolved Mention"/>
    <w:basedOn w:val="DefaultParagraphFont"/>
    <w:uiPriority w:val="99"/>
    <w:semiHidden/>
    <w:unhideWhenUsed/>
    <w:rsid w:val="007B0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rochester.edu/warner/lida/programs/e-modules/high-leverage-teaching-practices-for-remote-teaching/giving-directions-for-independent-work-in-remote-online-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ur</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Borasi, Raffaella</dc:creator>
  <cp:lastModifiedBy>HYJ</cp:lastModifiedBy>
  <cp:revision>4</cp:revision>
  <cp:lastPrinted>2020-06-07T13:00:00Z</cp:lastPrinted>
  <dcterms:created xsi:type="dcterms:W3CDTF">2020-08-08T21:47:00Z</dcterms:created>
  <dcterms:modified xsi:type="dcterms:W3CDTF">2020-08-10T08:37:00Z</dcterms:modified>
</cp:coreProperties>
</file>